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90" w:rsidRPr="00595E83" w:rsidRDefault="00076490" w:rsidP="00076490">
      <w:pPr>
        <w:spacing w:line="520" w:lineRule="exact"/>
        <w:jc w:val="center"/>
        <w:rPr>
          <w:rFonts w:ascii="仿宋" w:eastAsia="仿宋" w:hAnsi="仿宋"/>
          <w:b/>
          <w:sz w:val="28"/>
          <w:szCs w:val="24"/>
        </w:rPr>
      </w:pPr>
      <w:r w:rsidRPr="00595E83">
        <w:rPr>
          <w:rFonts w:ascii="仿宋" w:eastAsia="仿宋" w:hAnsi="仿宋" w:hint="eastAsia"/>
          <w:b/>
          <w:sz w:val="28"/>
          <w:szCs w:val="24"/>
        </w:rPr>
        <w:t>股票ETF</w:t>
      </w:r>
      <w:proofErr w:type="gramStart"/>
      <w:r w:rsidRPr="00595E83">
        <w:rPr>
          <w:rFonts w:ascii="仿宋" w:eastAsia="仿宋" w:hAnsi="仿宋" w:hint="eastAsia"/>
          <w:b/>
          <w:sz w:val="28"/>
          <w:szCs w:val="24"/>
        </w:rPr>
        <w:t>期权试点</w:t>
      </w:r>
      <w:proofErr w:type="gramEnd"/>
      <w:r w:rsidRPr="00595E83">
        <w:rPr>
          <w:rFonts w:ascii="仿宋" w:eastAsia="仿宋" w:hAnsi="仿宋" w:hint="eastAsia"/>
          <w:b/>
          <w:sz w:val="28"/>
          <w:szCs w:val="24"/>
        </w:rPr>
        <w:t>推广扩至深交所的条件已具备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    “上交所股票期权试点运行平稳、功能发挥良好，将股票ETF期权试点推广扩大到深交所的条件已经具备。”在12月2日至4日由中国期货业协会和深圳市人民政府联合主办的第十二届中国（深圳）国际期货大会上，深交所总经理王建军表示，目前深交所期权准备工作已经就绪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王建军指出，股票期权是交易所场内标准化产品，是金融市场成熟的衍生工具，具有价格发现、风险管理的功能。扩大股票期权试点，有助于强化交易所现货市场的投融资功能。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“深港通开通在即，境内外投资者也希望深交所能提供相应的风险对冲工具。”王建军表示，深交所开展股票期权业务的目的，是服务多层次的现货市场，服务实体经济。“深交所开展股票ETF期权业务具有良好的现货基础，也有较大的市场需求。深市ETF期权将为指数投资提供有效的避险工具，有利于促进新兴行业股票的指数化投资，契合投资者需要和深市发展的需要。”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谈及交易所在供给侧结构性改革中的作用发挥，王建军表示，作为国家重要的金融基础设施，深交所积极服务供给侧结构性改革和经济转型升级，主要体现在以下五个方面。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一是发挥资源配置功能，助推经济结构调整。新公司IPO增添了转型动能的同时，重组和再融资也推进了存量优化配置。其中，主板强化资本市场服务国企改革功能，中小</w:t>
      </w:r>
      <w:proofErr w:type="gramStart"/>
      <w:r w:rsidRPr="00076490">
        <w:rPr>
          <w:rFonts w:ascii="仿宋" w:eastAsia="仿宋" w:hAnsi="仿宋" w:hint="eastAsia"/>
          <w:sz w:val="24"/>
          <w:szCs w:val="24"/>
        </w:rPr>
        <w:t>板板块</w:t>
      </w:r>
      <w:proofErr w:type="gramEnd"/>
      <w:r w:rsidRPr="00076490">
        <w:rPr>
          <w:rFonts w:ascii="仿宋" w:eastAsia="仿宋" w:hAnsi="仿宋" w:hint="eastAsia"/>
          <w:sz w:val="24"/>
          <w:szCs w:val="24"/>
        </w:rPr>
        <w:t>聚集效应进一步增强，创业</w:t>
      </w:r>
      <w:proofErr w:type="gramStart"/>
      <w:r w:rsidRPr="00076490">
        <w:rPr>
          <w:rFonts w:ascii="仿宋" w:eastAsia="仿宋" w:hAnsi="仿宋" w:hint="eastAsia"/>
          <w:sz w:val="24"/>
          <w:szCs w:val="24"/>
        </w:rPr>
        <w:t>板服务</w:t>
      </w:r>
      <w:proofErr w:type="gramEnd"/>
      <w:r w:rsidRPr="00076490">
        <w:rPr>
          <w:rFonts w:ascii="仿宋" w:eastAsia="仿宋" w:hAnsi="仿宋" w:hint="eastAsia"/>
          <w:sz w:val="24"/>
          <w:szCs w:val="24"/>
        </w:rPr>
        <w:t>创业创新广度、深度不断拓展和加深。与此同时，交易所也加强对民生、绿色和普惠金融等重点领域的服务力度，积极推动公司债券产品创新。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二是服务和支持创新创业，增强经济发展新动力。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三是加大市场推广培育力度，提升市场培育服务水平。深交所已经形成了包括重点企业服务、区域推广服务、产品推广服务、专业培训服务在内的全方位的市场服务体系。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四是认真落实依法从严全面监管，全面加强上市公司一线监管。以信息披露</w:t>
      </w:r>
      <w:r w:rsidRPr="00076490">
        <w:rPr>
          <w:rFonts w:ascii="仿宋" w:eastAsia="仿宋" w:hAnsi="仿宋" w:hint="eastAsia"/>
          <w:sz w:val="24"/>
          <w:szCs w:val="24"/>
        </w:rPr>
        <w:lastRenderedPageBreak/>
        <w:t>监管为核心，持续推进分行业监管、分类监管，增强信息披露监管的针对性和有效性。</w:t>
      </w:r>
    </w:p>
    <w:p w:rsidR="00076490" w:rsidRPr="00076490" w:rsidRDefault="00076490" w:rsidP="00076490">
      <w:pPr>
        <w:spacing w:line="520" w:lineRule="exact"/>
        <w:rPr>
          <w:rFonts w:ascii="仿宋" w:eastAsia="仿宋" w:hAnsi="仿宋" w:hint="eastAsia"/>
          <w:sz w:val="24"/>
          <w:szCs w:val="24"/>
        </w:rPr>
      </w:pPr>
      <w:r w:rsidRPr="00076490">
        <w:rPr>
          <w:rFonts w:ascii="仿宋" w:eastAsia="仿宋" w:hAnsi="仿宋" w:hint="eastAsia"/>
          <w:sz w:val="24"/>
          <w:szCs w:val="24"/>
        </w:rPr>
        <w:t xml:space="preserve">　　五是不断完善交易制度，改善交易环境，丰富产品体系，推动市场互联互通。</w:t>
      </w:r>
    </w:p>
    <w:p w:rsidR="002F2CB5" w:rsidRPr="002B6B77" w:rsidRDefault="000143B7" w:rsidP="00076490">
      <w:pPr>
        <w:spacing w:line="520" w:lineRule="exact"/>
        <w:rPr>
          <w:rFonts w:ascii="仿宋" w:eastAsia="仿宋" w:hAnsi="仿宋"/>
          <w:b/>
          <w:sz w:val="24"/>
          <w:szCs w:val="24"/>
        </w:rPr>
      </w:pPr>
      <w:r w:rsidRPr="002B6B77">
        <w:rPr>
          <w:rFonts w:ascii="仿宋" w:eastAsia="仿宋" w:hAnsi="仿宋" w:hint="eastAsia"/>
          <w:b/>
          <w:sz w:val="24"/>
          <w:szCs w:val="24"/>
        </w:rPr>
        <w:t>(资料</w:t>
      </w:r>
      <w:r w:rsidR="00076490" w:rsidRPr="002B6B77">
        <w:rPr>
          <w:rFonts w:ascii="仿宋" w:eastAsia="仿宋" w:hAnsi="仿宋" w:hint="eastAsia"/>
          <w:b/>
          <w:sz w:val="24"/>
          <w:szCs w:val="24"/>
        </w:rPr>
        <w:t>来源：上海证券报</w:t>
      </w:r>
      <w:r w:rsidRPr="002B6B77">
        <w:rPr>
          <w:rFonts w:ascii="仿宋" w:eastAsia="仿宋" w:hAnsi="仿宋" w:hint="eastAsia"/>
          <w:b/>
          <w:sz w:val="24"/>
          <w:szCs w:val="24"/>
        </w:rPr>
        <w:t>)</w:t>
      </w:r>
    </w:p>
    <w:sectPr w:rsidR="002F2CB5" w:rsidRPr="002B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490"/>
    <w:rsid w:val="000143B7"/>
    <w:rsid w:val="00076490"/>
    <w:rsid w:val="002B6B77"/>
    <w:rsid w:val="002F2CB5"/>
    <w:rsid w:val="0059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64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7649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6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6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2016-12-08T08:31:00Z</dcterms:created>
  <dcterms:modified xsi:type="dcterms:W3CDTF">2016-12-08T08:32:00Z</dcterms:modified>
</cp:coreProperties>
</file>