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A4" w:rsidRPr="004670D4" w:rsidRDefault="00FB4EA3" w:rsidP="004670D4">
      <w:pPr>
        <w:ind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D4">
        <w:rPr>
          <w:rFonts w:ascii="Times New Roman" w:hAnsiTheme="minorEastAsia" w:cs="Times New Roman"/>
          <w:b/>
          <w:sz w:val="28"/>
          <w:szCs w:val="28"/>
        </w:rPr>
        <w:t>靠近到期日的期权与波动交易</w:t>
      </w:r>
    </w:p>
    <w:p w:rsidR="00FB4EA3" w:rsidRPr="004670D4" w:rsidRDefault="00FB4EA3" w:rsidP="004670D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70D4">
        <w:rPr>
          <w:rFonts w:ascii="Times New Roman" w:hAnsiTheme="minorEastAsia" w:cs="Times New Roman"/>
          <w:sz w:val="24"/>
          <w:szCs w:val="24"/>
        </w:rPr>
        <w:t>今天我们一起聊聊期权在靠近到期日的有效交易策略。期权有一个与股票的显著不同之处，那就是有到期日。不论期权之前表现多好，在到期日之后，都是一张废纸。所以很多交易员不会去选择短期期权进行交易。</w:t>
      </w:r>
      <w:r w:rsidRPr="004670D4">
        <w:rPr>
          <w:rFonts w:ascii="Times New Roman" w:hAnsi="Times New Roman" w:cs="Times New Roman"/>
          <w:sz w:val="24"/>
          <w:szCs w:val="24"/>
        </w:rPr>
        <w:br/>
      </w:r>
      <w:r w:rsidRPr="004670D4">
        <w:rPr>
          <w:rFonts w:ascii="Times New Roman" w:hAnsiTheme="minorEastAsia" w:cs="Times New Roman"/>
          <w:sz w:val="24"/>
          <w:szCs w:val="24"/>
        </w:rPr>
        <w:t>首先，我们看一下期权关于现在时间的敏感度，也就是</w:t>
      </w:r>
      <w:r w:rsidRPr="004670D4">
        <w:rPr>
          <w:rFonts w:ascii="Times New Roman" w:hAnsi="Times New Roman" w:cs="Times New Roman"/>
          <w:sz w:val="24"/>
          <w:szCs w:val="24"/>
        </w:rPr>
        <w:t>Greeks</w:t>
      </w:r>
      <w:r w:rsidRPr="004670D4">
        <w:rPr>
          <w:rFonts w:ascii="Times New Roman" w:hAnsiTheme="minorEastAsia" w:cs="Times New Roman"/>
          <w:sz w:val="24"/>
          <w:szCs w:val="24"/>
        </w:rPr>
        <w:t>中的</w:t>
      </w:r>
      <w:r w:rsidRPr="004670D4">
        <w:rPr>
          <w:rFonts w:ascii="Times New Roman" w:hAnsi="Times New Roman" w:cs="Times New Roman"/>
          <w:sz w:val="24"/>
          <w:szCs w:val="24"/>
        </w:rPr>
        <w:t>Theta</w:t>
      </w:r>
      <w:r w:rsidRPr="004670D4">
        <w:rPr>
          <w:rFonts w:ascii="Times New Roman" w:hAnsiTheme="minorEastAsia" w:cs="Times New Roman"/>
          <w:sz w:val="24"/>
          <w:szCs w:val="24"/>
        </w:rPr>
        <w:t>，即期权价格关于距离到期时间的偏导数负值。</w:t>
      </w:r>
    </w:p>
    <w:p w:rsidR="00FB4EA3" w:rsidRPr="004670D4" w:rsidRDefault="00FB4EA3" w:rsidP="004670D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70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7397" cy="109728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09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A3" w:rsidRPr="004670D4" w:rsidRDefault="00FB4EA3" w:rsidP="004670D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70D4">
        <w:rPr>
          <w:rFonts w:ascii="Times New Roman" w:hAnsiTheme="minorEastAsia" w:cs="Times New Roman"/>
          <w:sz w:val="24"/>
          <w:szCs w:val="24"/>
        </w:rPr>
        <w:t>不难发现，在靠近到期日的时候，</w:t>
      </w:r>
      <w:r w:rsidRPr="004670D4">
        <w:rPr>
          <w:rFonts w:ascii="Times New Roman" w:hAnsi="Times New Roman" w:cs="Times New Roman"/>
          <w:sz w:val="24"/>
          <w:szCs w:val="24"/>
        </w:rPr>
        <w:t>Theta</w:t>
      </w:r>
      <w:r w:rsidRPr="004670D4">
        <w:rPr>
          <w:rFonts w:ascii="Times New Roman" w:hAnsiTheme="minorEastAsia" w:cs="Times New Roman"/>
          <w:sz w:val="24"/>
          <w:szCs w:val="24"/>
        </w:rPr>
        <w:t>值会剧烈减少。所以在靠近到期日时，期权的价值会因为很大的</w:t>
      </w:r>
      <w:r w:rsidRPr="004670D4">
        <w:rPr>
          <w:rFonts w:ascii="Times New Roman" w:hAnsi="Times New Roman" w:cs="Times New Roman"/>
          <w:sz w:val="24"/>
          <w:szCs w:val="24"/>
        </w:rPr>
        <w:t>Theta loss</w:t>
      </w:r>
      <w:r w:rsidRPr="004670D4">
        <w:rPr>
          <w:rFonts w:ascii="Times New Roman" w:hAnsiTheme="minorEastAsia" w:cs="Times New Roman"/>
          <w:sz w:val="24"/>
          <w:szCs w:val="24"/>
        </w:rPr>
        <w:t>而产生在时间维度上的贬值。这时候最</w:t>
      </w:r>
      <w:r w:rsidRPr="004670D4">
        <w:rPr>
          <w:rFonts w:ascii="Times New Roman" w:hAnsi="Times New Roman" w:cs="Times New Roman"/>
          <w:sz w:val="24"/>
          <w:szCs w:val="24"/>
        </w:rPr>
        <w:t>naive</w:t>
      </w:r>
      <w:r w:rsidRPr="004670D4">
        <w:rPr>
          <w:rFonts w:ascii="Times New Roman" w:hAnsiTheme="minorEastAsia" w:cs="Times New Roman"/>
          <w:sz w:val="24"/>
          <w:szCs w:val="24"/>
        </w:rPr>
        <w:t>的策略自然就是</w:t>
      </w:r>
      <w:r w:rsidRPr="004670D4">
        <w:rPr>
          <w:rFonts w:ascii="Times New Roman" w:hAnsi="Times New Roman" w:cs="Times New Roman"/>
          <w:sz w:val="24"/>
          <w:szCs w:val="24"/>
        </w:rPr>
        <w:t>Short</w:t>
      </w:r>
      <w:r w:rsidRPr="004670D4">
        <w:rPr>
          <w:rFonts w:ascii="Times New Roman" w:hAnsiTheme="minorEastAsia" w:cs="Times New Roman"/>
          <w:sz w:val="24"/>
          <w:szCs w:val="24"/>
        </w:rPr>
        <w:t>这个期权，然后因为距离到期日近，虽然你的绝对收益率不高，但你可以收获较高</w:t>
      </w:r>
      <w:proofErr w:type="gramStart"/>
      <w:r w:rsidRPr="004670D4">
        <w:rPr>
          <w:rFonts w:ascii="Times New Roman" w:hAnsiTheme="minorEastAsia" w:cs="Times New Roman"/>
          <w:sz w:val="24"/>
          <w:szCs w:val="24"/>
        </w:rPr>
        <w:t>的年化收益率</w:t>
      </w:r>
      <w:proofErr w:type="gramEnd"/>
      <w:r w:rsidRPr="004670D4">
        <w:rPr>
          <w:rFonts w:ascii="Times New Roman" w:hAnsiTheme="minorEastAsia" w:cs="Times New Roman"/>
          <w:sz w:val="24"/>
          <w:szCs w:val="24"/>
        </w:rPr>
        <w:t>（将受益按照期权距离到期日进行折算）。但短期期权有很高的凹凸性，因为</w:t>
      </w:r>
      <w:r w:rsidRPr="004670D4">
        <w:rPr>
          <w:rFonts w:ascii="Times New Roman" w:hAnsi="Times New Roman" w:cs="Times New Roman"/>
          <w:sz w:val="24"/>
          <w:szCs w:val="24"/>
        </w:rPr>
        <w:t>Gamma</w:t>
      </w:r>
      <w:r w:rsidRPr="004670D4">
        <w:rPr>
          <w:rFonts w:ascii="Times New Roman" w:hAnsiTheme="minorEastAsia" w:cs="Times New Roman"/>
          <w:sz w:val="24"/>
          <w:szCs w:val="24"/>
        </w:rPr>
        <w:t>表达式为</w:t>
      </w:r>
    </w:p>
    <w:p w:rsidR="00FB4EA3" w:rsidRPr="004670D4" w:rsidRDefault="00FB4EA3" w:rsidP="004670D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70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7256" cy="771277"/>
            <wp:effectExtent l="19050" t="0" r="994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7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A3" w:rsidRPr="004670D4" w:rsidRDefault="00FB4EA3" w:rsidP="004670D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70D4">
        <w:rPr>
          <w:rFonts w:ascii="Times New Roman" w:hAnsiTheme="minorEastAsia" w:cs="Times New Roman"/>
          <w:sz w:val="24"/>
          <w:szCs w:val="24"/>
        </w:rPr>
        <w:t>随着靠近到期日，</w:t>
      </w:r>
      <w:r w:rsidRPr="004670D4">
        <w:rPr>
          <w:rFonts w:ascii="Times New Roman" w:hAnsi="Times New Roman" w:cs="Times New Roman"/>
          <w:sz w:val="24"/>
          <w:szCs w:val="24"/>
        </w:rPr>
        <w:t>Gamma</w:t>
      </w:r>
      <w:r w:rsidRPr="004670D4">
        <w:rPr>
          <w:rFonts w:ascii="Times New Roman" w:hAnsiTheme="minorEastAsia" w:cs="Times New Roman"/>
          <w:sz w:val="24"/>
          <w:szCs w:val="24"/>
        </w:rPr>
        <w:t>会显著增加。所以如果你对市场方向有明确判断，通过卖空短期期权的确可以获得在</w:t>
      </w:r>
      <w:r w:rsidRPr="004670D4">
        <w:rPr>
          <w:rFonts w:ascii="Times New Roman" w:hAnsi="Times New Roman" w:cs="Times New Roman"/>
          <w:sz w:val="24"/>
          <w:szCs w:val="24"/>
        </w:rPr>
        <w:t>Theta</w:t>
      </w:r>
      <w:r w:rsidRPr="004670D4">
        <w:rPr>
          <w:rFonts w:ascii="Times New Roman" w:hAnsiTheme="minorEastAsia" w:cs="Times New Roman"/>
          <w:sz w:val="24"/>
          <w:szCs w:val="24"/>
        </w:rPr>
        <w:t>上很高</w:t>
      </w:r>
      <w:proofErr w:type="gramStart"/>
      <w:r w:rsidRPr="004670D4">
        <w:rPr>
          <w:rFonts w:ascii="Times New Roman" w:hAnsiTheme="minorEastAsia" w:cs="Times New Roman"/>
          <w:sz w:val="24"/>
          <w:szCs w:val="24"/>
        </w:rPr>
        <w:t>的年化利润</w:t>
      </w:r>
      <w:proofErr w:type="gramEnd"/>
      <w:r w:rsidRPr="004670D4">
        <w:rPr>
          <w:rFonts w:ascii="Times New Roman" w:hAnsiTheme="minorEastAsia" w:cs="Times New Roman"/>
          <w:sz w:val="24"/>
          <w:szCs w:val="24"/>
        </w:rPr>
        <w:t>，但如果标的上的损失发生，你承受的也是更巨大的</w:t>
      </w:r>
      <w:r w:rsidRPr="004670D4">
        <w:rPr>
          <w:rFonts w:ascii="Times New Roman" w:hAnsi="Times New Roman" w:cs="Times New Roman"/>
          <w:sz w:val="24"/>
          <w:szCs w:val="24"/>
        </w:rPr>
        <w:t>loss</w:t>
      </w:r>
      <w:r w:rsidRPr="004670D4">
        <w:rPr>
          <w:rFonts w:ascii="Times New Roman" w:hAnsiTheme="minorEastAsia" w:cs="Times New Roman"/>
          <w:sz w:val="24"/>
          <w:szCs w:val="24"/>
        </w:rPr>
        <w:t>。</w:t>
      </w:r>
    </w:p>
    <w:p w:rsidR="00FB4EA3" w:rsidRPr="004670D4" w:rsidRDefault="00FB4EA3" w:rsidP="004670D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70D4">
        <w:rPr>
          <w:rFonts w:ascii="Times New Roman" w:hAnsiTheme="minorEastAsia" w:cs="Times New Roman"/>
          <w:sz w:val="24"/>
          <w:szCs w:val="24"/>
        </w:rPr>
        <w:t>另外，还有一些其他方法处理</w:t>
      </w:r>
      <w:r w:rsidRPr="004670D4">
        <w:rPr>
          <w:rFonts w:ascii="Times New Roman" w:hAnsi="Times New Roman" w:cs="Times New Roman"/>
          <w:sz w:val="24"/>
          <w:szCs w:val="24"/>
        </w:rPr>
        <w:t>Theta</w:t>
      </w:r>
      <w:r w:rsidRPr="004670D4">
        <w:rPr>
          <w:rFonts w:ascii="Times New Roman" w:hAnsiTheme="minorEastAsia" w:cs="Times New Roman"/>
          <w:sz w:val="24"/>
          <w:szCs w:val="24"/>
        </w:rPr>
        <w:t>带来的风险：如果处于</w:t>
      </w:r>
      <w:r w:rsidRPr="004670D4">
        <w:rPr>
          <w:rFonts w:ascii="Times New Roman" w:hAnsi="Times New Roman" w:cs="Times New Roman"/>
          <w:sz w:val="24"/>
          <w:szCs w:val="24"/>
        </w:rPr>
        <w:t>long position</w:t>
      </w:r>
      <w:r w:rsidRPr="004670D4">
        <w:rPr>
          <w:rFonts w:ascii="Times New Roman" w:hAnsiTheme="minorEastAsia" w:cs="Times New Roman"/>
          <w:sz w:val="24"/>
          <w:szCs w:val="24"/>
        </w:rPr>
        <w:t>，可以卖掉一个更加</w:t>
      </w:r>
      <w:r w:rsidRPr="004670D4">
        <w:rPr>
          <w:rFonts w:ascii="Times New Roman" w:hAnsi="Times New Roman" w:cs="Times New Roman"/>
          <w:sz w:val="24"/>
          <w:szCs w:val="24"/>
        </w:rPr>
        <w:t>OTM</w:t>
      </w:r>
      <w:r w:rsidRPr="004670D4">
        <w:rPr>
          <w:rFonts w:ascii="Times New Roman" w:hAnsiTheme="minorEastAsia" w:cs="Times New Roman"/>
          <w:sz w:val="24"/>
          <w:szCs w:val="24"/>
        </w:rPr>
        <w:t>的</w:t>
      </w:r>
      <w:r w:rsidRPr="004670D4">
        <w:rPr>
          <w:rFonts w:ascii="Times New Roman" w:hAnsi="Times New Roman" w:cs="Times New Roman"/>
          <w:sz w:val="24"/>
          <w:szCs w:val="24"/>
        </w:rPr>
        <w:t>option</w:t>
      </w:r>
      <w:r w:rsidRPr="004670D4">
        <w:rPr>
          <w:rFonts w:ascii="Times New Roman" w:hAnsiTheme="minorEastAsia" w:cs="Times New Roman"/>
          <w:sz w:val="24"/>
          <w:szCs w:val="24"/>
        </w:rPr>
        <w:t>来对冲掉一部分的</w:t>
      </w:r>
      <w:r w:rsidRPr="004670D4">
        <w:rPr>
          <w:rFonts w:ascii="Times New Roman" w:hAnsi="Times New Roman" w:cs="Times New Roman"/>
          <w:sz w:val="24"/>
          <w:szCs w:val="24"/>
        </w:rPr>
        <w:t>Theta</w:t>
      </w:r>
      <w:r w:rsidRPr="004670D4">
        <w:rPr>
          <w:rFonts w:ascii="Times New Roman" w:hAnsiTheme="minorEastAsia" w:cs="Times New Roman"/>
          <w:sz w:val="24"/>
          <w:szCs w:val="24"/>
        </w:rPr>
        <w:t>。</w:t>
      </w:r>
      <w:r w:rsidRPr="004670D4">
        <w:rPr>
          <w:rFonts w:ascii="Times New Roman" w:hAnsi="Times New Roman" w:cs="Times New Roman"/>
          <w:sz w:val="24"/>
          <w:szCs w:val="24"/>
        </w:rPr>
        <w:br/>
      </w:r>
      <w:r w:rsidRPr="004670D4">
        <w:rPr>
          <w:rFonts w:ascii="Times New Roman" w:hAnsiTheme="minorEastAsia" w:cs="Times New Roman"/>
          <w:sz w:val="24"/>
          <w:szCs w:val="24"/>
        </w:rPr>
        <w:t>但我这里主要想讲的是另一种策略，利用靠近到期日的期权来进行波段交易（</w:t>
      </w:r>
      <w:r w:rsidRPr="004670D4">
        <w:rPr>
          <w:rFonts w:ascii="Times New Roman" w:hAnsi="Times New Roman" w:cs="Times New Roman"/>
          <w:sz w:val="24"/>
          <w:szCs w:val="24"/>
        </w:rPr>
        <w:t>swing trade</w:t>
      </w:r>
      <w:r w:rsidRPr="004670D4">
        <w:rPr>
          <w:rFonts w:ascii="Times New Roman" w:hAnsiTheme="minorEastAsia" w:cs="Times New Roman"/>
          <w:sz w:val="24"/>
          <w:szCs w:val="24"/>
        </w:rPr>
        <w:t>）。波段交易是一种交易方式，与日交易（</w:t>
      </w:r>
      <w:r w:rsidRPr="004670D4">
        <w:rPr>
          <w:rFonts w:ascii="Times New Roman" w:hAnsi="Times New Roman" w:cs="Times New Roman"/>
          <w:sz w:val="24"/>
          <w:szCs w:val="24"/>
        </w:rPr>
        <w:t>day trade</w:t>
      </w:r>
      <w:r w:rsidRPr="004670D4">
        <w:rPr>
          <w:rFonts w:ascii="Times New Roman" w:hAnsiTheme="minorEastAsia" w:cs="Times New Roman"/>
          <w:sz w:val="24"/>
          <w:szCs w:val="24"/>
        </w:rPr>
        <w:t>）不同的地方在于，一般波段交易是在几日，甚至一周再调整，而不是每日调整。因为波段交易一般调整周期为一周左右，距离到期日还有两周前后</w:t>
      </w:r>
      <w:r w:rsidRPr="004670D4">
        <w:rPr>
          <w:rFonts w:ascii="Times New Roman" w:hAnsi="Times New Roman" w:cs="Times New Roman"/>
          <w:sz w:val="24"/>
          <w:szCs w:val="24"/>
        </w:rPr>
        <w:t>ATM</w:t>
      </w:r>
      <w:r w:rsidRPr="004670D4">
        <w:rPr>
          <w:rFonts w:ascii="Times New Roman" w:hAnsiTheme="minorEastAsia" w:cs="Times New Roman"/>
          <w:sz w:val="24"/>
          <w:szCs w:val="24"/>
        </w:rPr>
        <w:t>期权都是不错的选择。</w:t>
      </w:r>
      <w:r w:rsidRPr="004670D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4670D4">
        <w:rPr>
          <w:rFonts w:ascii="Times New Roman" w:hAnsiTheme="minorEastAsia" w:cs="Times New Roman"/>
          <w:sz w:val="24"/>
          <w:szCs w:val="24"/>
        </w:rPr>
        <w:t>波段交易赚取的是差价，有典型的两个方式：</w:t>
      </w:r>
      <w:r w:rsidRPr="004670D4">
        <w:rPr>
          <w:rFonts w:ascii="Times New Roman" w:hAnsi="Times New Roman" w:cs="Times New Roman"/>
          <w:sz w:val="24"/>
          <w:szCs w:val="24"/>
        </w:rPr>
        <w:t>1</w:t>
      </w:r>
      <w:r w:rsidRPr="004670D4">
        <w:rPr>
          <w:rFonts w:ascii="Times New Roman" w:hAnsiTheme="minorEastAsia" w:cs="Times New Roman"/>
          <w:sz w:val="24"/>
          <w:szCs w:val="24"/>
        </w:rPr>
        <w:t>，价格低时买入，价格高时卖出；</w:t>
      </w:r>
      <w:r w:rsidRPr="004670D4">
        <w:rPr>
          <w:rFonts w:ascii="Times New Roman" w:hAnsi="Times New Roman" w:cs="Times New Roman"/>
          <w:sz w:val="24"/>
          <w:szCs w:val="24"/>
        </w:rPr>
        <w:t>2</w:t>
      </w:r>
      <w:r w:rsidRPr="004670D4">
        <w:rPr>
          <w:rFonts w:ascii="Times New Roman" w:hAnsiTheme="minorEastAsia" w:cs="Times New Roman"/>
          <w:sz w:val="24"/>
          <w:szCs w:val="24"/>
        </w:rPr>
        <w:t>，价格高时卖空，价格低时买回填空。第一种</w:t>
      </w:r>
      <w:r w:rsidRPr="004670D4">
        <w:rPr>
          <w:rFonts w:ascii="Times New Roman" w:hAnsi="Times New Roman" w:cs="Times New Roman"/>
          <w:sz w:val="24"/>
          <w:szCs w:val="24"/>
        </w:rPr>
        <w:t>swing</w:t>
      </w:r>
      <w:r w:rsidRPr="004670D4">
        <w:rPr>
          <w:rFonts w:ascii="Times New Roman" w:hAnsiTheme="minorEastAsia" w:cs="Times New Roman"/>
          <w:sz w:val="24"/>
          <w:szCs w:val="24"/>
        </w:rPr>
        <w:t>，价格低买高卖交易，不涉及卖空，成本低，自然是可行的。然而，因为高昂的卖空成本，很多做波段交易的人会放弃掉第二种</w:t>
      </w:r>
      <w:r w:rsidRPr="004670D4">
        <w:rPr>
          <w:rFonts w:ascii="Times New Roman" w:hAnsi="Times New Roman" w:cs="Times New Roman"/>
          <w:sz w:val="24"/>
          <w:szCs w:val="24"/>
        </w:rPr>
        <w:t>swing</w:t>
      </w:r>
      <w:r w:rsidRPr="004670D4">
        <w:rPr>
          <w:rFonts w:ascii="Times New Roman" w:hAnsiTheme="minorEastAsia" w:cs="Times New Roman"/>
          <w:sz w:val="24"/>
          <w:szCs w:val="24"/>
        </w:rPr>
        <w:t>方式。而实际上，期权是可以消除这个问题的。不论第一种还是第二种情况，波段交易者可以分别买入</w:t>
      </w:r>
      <w:r w:rsidRPr="004670D4">
        <w:rPr>
          <w:rFonts w:ascii="Times New Roman" w:hAnsi="Times New Roman" w:cs="Times New Roman"/>
          <w:sz w:val="24"/>
          <w:szCs w:val="24"/>
        </w:rPr>
        <w:t>call</w:t>
      </w:r>
      <w:r w:rsidRPr="004670D4">
        <w:rPr>
          <w:rFonts w:ascii="Times New Roman" w:hAnsiTheme="minorEastAsia" w:cs="Times New Roman"/>
          <w:sz w:val="24"/>
          <w:szCs w:val="24"/>
        </w:rPr>
        <w:t>或</w:t>
      </w:r>
      <w:r w:rsidRPr="004670D4">
        <w:rPr>
          <w:rFonts w:ascii="Times New Roman" w:hAnsi="Times New Roman" w:cs="Times New Roman"/>
          <w:sz w:val="24"/>
          <w:szCs w:val="24"/>
        </w:rPr>
        <w:t>put</w:t>
      </w:r>
      <w:r w:rsidRPr="004670D4">
        <w:rPr>
          <w:rFonts w:ascii="Times New Roman" w:hAnsiTheme="minorEastAsia" w:cs="Times New Roman"/>
          <w:sz w:val="24"/>
          <w:szCs w:val="24"/>
        </w:rPr>
        <w:t>来完成自己的</w:t>
      </w:r>
      <w:r w:rsidRPr="004670D4">
        <w:rPr>
          <w:rFonts w:ascii="Times New Roman" w:hAnsi="Times New Roman" w:cs="Times New Roman"/>
          <w:sz w:val="24"/>
          <w:szCs w:val="24"/>
        </w:rPr>
        <w:t>swing</w:t>
      </w:r>
      <w:r w:rsidRPr="004670D4">
        <w:rPr>
          <w:rFonts w:ascii="Times New Roman" w:hAnsiTheme="minorEastAsia" w:cs="Times New Roman"/>
          <w:sz w:val="24"/>
          <w:szCs w:val="24"/>
        </w:rPr>
        <w:t>。原因很简单，</w:t>
      </w:r>
      <w:r w:rsidRPr="004670D4">
        <w:rPr>
          <w:rFonts w:ascii="Times New Roman" w:hAnsi="Times New Roman" w:cs="Times New Roman"/>
          <w:sz w:val="24"/>
          <w:szCs w:val="24"/>
        </w:rPr>
        <w:t>call</w:t>
      </w:r>
      <w:r w:rsidRPr="004670D4">
        <w:rPr>
          <w:rFonts w:ascii="Times New Roman" w:hAnsiTheme="minorEastAsia" w:cs="Times New Roman"/>
          <w:sz w:val="24"/>
          <w:szCs w:val="24"/>
        </w:rPr>
        <w:t>的价格与标的价格呈正向关系，因此可以替代</w:t>
      </w:r>
      <w:r w:rsidRPr="004670D4">
        <w:rPr>
          <w:rFonts w:ascii="Times New Roman" w:hAnsi="Times New Roman" w:cs="Times New Roman"/>
          <w:sz w:val="24"/>
          <w:szCs w:val="24"/>
        </w:rPr>
        <w:t>swing</w:t>
      </w:r>
      <w:r w:rsidRPr="004670D4">
        <w:rPr>
          <w:rFonts w:ascii="Times New Roman" w:hAnsiTheme="minorEastAsia" w:cs="Times New Roman"/>
          <w:sz w:val="24"/>
          <w:szCs w:val="24"/>
        </w:rPr>
        <w:t>的第一种情况；</w:t>
      </w:r>
      <w:r w:rsidRPr="004670D4">
        <w:rPr>
          <w:rFonts w:ascii="Times New Roman" w:hAnsi="Times New Roman" w:cs="Times New Roman"/>
          <w:sz w:val="24"/>
          <w:szCs w:val="24"/>
        </w:rPr>
        <w:t>put</w:t>
      </w:r>
      <w:r w:rsidRPr="004670D4">
        <w:rPr>
          <w:rFonts w:ascii="Times New Roman" w:hAnsiTheme="minorEastAsia" w:cs="Times New Roman"/>
          <w:sz w:val="24"/>
          <w:szCs w:val="24"/>
        </w:rPr>
        <w:t>的价格与标的价格呈反向关系，因此可以替代</w:t>
      </w:r>
      <w:r w:rsidRPr="004670D4">
        <w:rPr>
          <w:rFonts w:ascii="Times New Roman" w:hAnsi="Times New Roman" w:cs="Times New Roman"/>
          <w:sz w:val="24"/>
          <w:szCs w:val="24"/>
        </w:rPr>
        <w:t>swing</w:t>
      </w:r>
      <w:r w:rsidRPr="004670D4">
        <w:rPr>
          <w:rFonts w:ascii="Times New Roman" w:hAnsiTheme="minorEastAsia" w:cs="Times New Roman"/>
          <w:sz w:val="24"/>
          <w:szCs w:val="24"/>
        </w:rPr>
        <w:t>的第二种情况。而且，因为期权价格的低廉，其实这样交易在有限的风险范围内，还增加了杠杆效应。</w:t>
      </w:r>
    </w:p>
    <w:p w:rsidR="00FB4EA3" w:rsidRPr="004670D4" w:rsidRDefault="00FB4EA3" w:rsidP="004670D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70D4">
        <w:rPr>
          <w:rFonts w:ascii="Times New Roman" w:hAnsiTheme="minorEastAsia" w:cs="Times New Roman"/>
          <w:sz w:val="24"/>
          <w:szCs w:val="24"/>
        </w:rPr>
        <w:t>简单的说，我们可以利用短期的期权作为股票的</w:t>
      </w:r>
      <w:r w:rsidRPr="004670D4">
        <w:rPr>
          <w:rFonts w:ascii="Times New Roman" w:hAnsi="Times New Roman" w:cs="Times New Roman"/>
          <w:sz w:val="24"/>
          <w:szCs w:val="24"/>
        </w:rPr>
        <w:t>“</w:t>
      </w:r>
      <w:r w:rsidRPr="004670D4">
        <w:rPr>
          <w:rFonts w:ascii="Times New Roman" w:hAnsiTheme="minorEastAsia" w:cs="Times New Roman"/>
          <w:sz w:val="24"/>
          <w:szCs w:val="24"/>
        </w:rPr>
        <w:t>镜像</w:t>
      </w:r>
      <w:r w:rsidRPr="004670D4">
        <w:rPr>
          <w:rFonts w:ascii="Times New Roman" w:hAnsi="Times New Roman" w:cs="Times New Roman"/>
          <w:sz w:val="24"/>
          <w:szCs w:val="24"/>
        </w:rPr>
        <w:t>”</w:t>
      </w:r>
      <w:r w:rsidRPr="004670D4">
        <w:rPr>
          <w:rFonts w:ascii="Times New Roman" w:hAnsiTheme="minorEastAsia" w:cs="Times New Roman"/>
          <w:sz w:val="24"/>
          <w:szCs w:val="24"/>
        </w:rPr>
        <w:t>，来完成不同的波段交易，同时增加杠杆与减少</w:t>
      </w:r>
      <w:r w:rsidRPr="004670D4">
        <w:rPr>
          <w:rFonts w:ascii="Times New Roman" w:hAnsi="Times New Roman" w:cs="Times New Roman"/>
          <w:sz w:val="24"/>
          <w:szCs w:val="24"/>
        </w:rPr>
        <w:t>risk</w:t>
      </w:r>
      <w:r w:rsidRPr="004670D4">
        <w:rPr>
          <w:rFonts w:ascii="Times New Roman" w:hAnsiTheme="minorEastAsia" w:cs="Times New Roman"/>
          <w:sz w:val="24"/>
          <w:szCs w:val="24"/>
        </w:rPr>
        <w:t>。</w:t>
      </w:r>
      <w:r w:rsidRPr="004670D4">
        <w:rPr>
          <w:rFonts w:ascii="Times New Roman" w:hAnsi="Times New Roman" w:cs="Times New Roman"/>
          <w:sz w:val="24"/>
          <w:szCs w:val="24"/>
        </w:rPr>
        <w:br/>
      </w:r>
      <w:r w:rsidR="00FB7FDF" w:rsidRPr="004670D4">
        <w:rPr>
          <w:rFonts w:ascii="Times New Roman" w:hAnsiTheme="minorEastAsia" w:cs="Times New Roman" w:hint="eastAsia"/>
          <w:sz w:val="24"/>
          <w:szCs w:val="24"/>
        </w:rPr>
        <w:t xml:space="preserve">    </w:t>
      </w:r>
      <w:r w:rsidRPr="004670D4">
        <w:rPr>
          <w:rFonts w:ascii="Times New Roman" w:hAnsiTheme="minorEastAsia" w:cs="Times New Roman"/>
          <w:sz w:val="24"/>
          <w:szCs w:val="24"/>
        </w:rPr>
        <w:t>现在回到波段交易本身，其实波段交易的信号捕捉一直是交易者头疼的问题之一。有一条观察得到的规则是，笼统的讲，市场往往对于新闻是反应过度的。</w:t>
      </w:r>
      <w:r w:rsidRPr="004670D4">
        <w:rPr>
          <w:rFonts w:ascii="Times New Roman" w:hAnsiTheme="minorEastAsia" w:cs="Times New Roman"/>
          <w:sz w:val="24"/>
          <w:szCs w:val="24"/>
        </w:rPr>
        <w:lastRenderedPageBreak/>
        <w:t>也就是说，对于利好消息，股票会因为反应过度而过分拉高价格，但在日后会回归正常；对于不利消息，股票也会反应过度而过分拉低价格，然后在日后回归正常。而说到具体的信号，很大程度上依赖于交易员对市场的经验。</w:t>
      </w:r>
      <w:r w:rsidRPr="004670D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4670D4">
        <w:rPr>
          <w:rFonts w:ascii="Times New Roman" w:hAnsiTheme="minorEastAsia" w:cs="Times New Roman"/>
          <w:sz w:val="24"/>
          <w:szCs w:val="24"/>
        </w:rPr>
        <w:t>交易本身其实是很简单的东西，低价买，高价卖就可以了。但因为一些衍生品和结构化，以及各个东西间的作用，让交易出现了一些逻辑与分析。世界上没有免费的午餐，也没有让</w:t>
      </w:r>
      <w:r w:rsidRPr="004670D4">
        <w:rPr>
          <w:rFonts w:ascii="Times New Roman" w:hAnsi="Times New Roman" w:cs="Times New Roman"/>
          <w:sz w:val="24"/>
          <w:szCs w:val="24"/>
        </w:rPr>
        <w:t>Monkey</w:t>
      </w:r>
      <w:r w:rsidRPr="004670D4">
        <w:rPr>
          <w:rFonts w:ascii="Times New Roman" w:hAnsiTheme="minorEastAsia" w:cs="Times New Roman"/>
          <w:sz w:val="24"/>
          <w:szCs w:val="24"/>
        </w:rPr>
        <w:t>也能赚钱的百利策略。交易一直都是：具体问题具体分析，谁也别企图能一本万利。</w:t>
      </w:r>
    </w:p>
    <w:p w:rsidR="00FB4EA3" w:rsidRPr="00E24336" w:rsidRDefault="00FB4EA3" w:rsidP="00FB4EA3">
      <w:pPr>
        <w:ind w:firstLineChars="200" w:firstLine="422"/>
        <w:rPr>
          <w:rFonts w:ascii="Times New Roman" w:hAnsi="Times New Roman" w:cs="Times New Roman"/>
          <w:b/>
        </w:rPr>
      </w:pPr>
      <w:r w:rsidRPr="00E24336">
        <w:rPr>
          <w:rFonts w:ascii="Times New Roman" w:hAnsiTheme="minorEastAsia" w:cs="Times New Roman"/>
          <w:b/>
        </w:rPr>
        <w:t>（资料来源：期权宽客）</w:t>
      </w:r>
    </w:p>
    <w:sectPr w:rsidR="00FB4EA3" w:rsidRPr="00E24336" w:rsidSect="00E9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EA3"/>
    <w:rsid w:val="0033075C"/>
    <w:rsid w:val="00382D49"/>
    <w:rsid w:val="004670D4"/>
    <w:rsid w:val="00D43EB3"/>
    <w:rsid w:val="00E24336"/>
    <w:rsid w:val="00E95DA4"/>
    <w:rsid w:val="00F1629F"/>
    <w:rsid w:val="00FB4EA3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B4E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4EA3"/>
    <w:rPr>
      <w:sz w:val="18"/>
      <w:szCs w:val="18"/>
    </w:rPr>
  </w:style>
  <w:style w:type="character" w:styleId="a5">
    <w:name w:val="Strong"/>
    <w:basedOn w:val="a0"/>
    <w:uiPriority w:val="22"/>
    <w:qFormat/>
    <w:rsid w:val="00FB4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9</cp:revision>
  <dcterms:created xsi:type="dcterms:W3CDTF">2016-10-11T08:27:00Z</dcterms:created>
  <dcterms:modified xsi:type="dcterms:W3CDTF">2016-10-11T08:35:00Z</dcterms:modified>
</cp:coreProperties>
</file>