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DF8" w:rsidRDefault="00955DED" w:rsidP="007E73EF">
      <w:pPr>
        <w:spacing w:line="360" w:lineRule="auto"/>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期权</w:t>
      </w:r>
      <w:r w:rsidRPr="00955DED">
        <w:rPr>
          <w:rFonts w:asciiTheme="majorEastAsia" w:eastAsiaTheme="majorEastAsia" w:hAnsiTheme="majorEastAsia" w:hint="eastAsia"/>
          <w:b/>
          <w:sz w:val="28"/>
          <w:szCs w:val="28"/>
        </w:rPr>
        <w:t>波动率定义及分类</w:t>
      </w:r>
    </w:p>
    <w:p w:rsidR="00955DED" w:rsidRPr="00955DED" w:rsidRDefault="00955DED" w:rsidP="007E73EF">
      <w:pPr>
        <w:spacing w:line="360" w:lineRule="auto"/>
        <w:ind w:firstLineChars="200" w:firstLine="560"/>
        <w:rPr>
          <w:rFonts w:ascii="仿宋" w:eastAsia="仿宋" w:hAnsi="仿宋"/>
          <w:sz w:val="28"/>
          <w:szCs w:val="28"/>
        </w:rPr>
      </w:pPr>
      <w:r w:rsidRPr="00955DED">
        <w:rPr>
          <w:rFonts w:ascii="仿宋" w:eastAsia="仿宋" w:hAnsi="仿宋" w:hint="eastAsia"/>
          <w:sz w:val="28"/>
          <w:szCs w:val="28"/>
        </w:rPr>
        <w:t>波动率通常定义为价格连续复利收益率的标准差。直观上理解，波动率是衡量价格波动的百分比，只体现价格波动幅度的大小，而不考虑价格变动的方向，即价格波动的剧烈程度。</w:t>
      </w:r>
    </w:p>
    <w:p w:rsidR="00955DED" w:rsidRPr="00955DED" w:rsidRDefault="00955DED" w:rsidP="007E73EF">
      <w:pPr>
        <w:spacing w:line="360" w:lineRule="auto"/>
        <w:ind w:firstLineChars="200" w:firstLine="560"/>
        <w:rPr>
          <w:rFonts w:ascii="仿宋" w:eastAsia="仿宋" w:hAnsi="仿宋"/>
          <w:sz w:val="28"/>
          <w:szCs w:val="28"/>
        </w:rPr>
      </w:pPr>
      <w:r w:rsidRPr="00955DED">
        <w:rPr>
          <w:rFonts w:ascii="仿宋" w:eastAsia="仿宋" w:hAnsi="仿宋" w:hint="eastAsia"/>
          <w:sz w:val="28"/>
          <w:szCs w:val="28"/>
        </w:rPr>
        <w:t>在其他条件不变的情况下，波动率越大，标的物上涨或下跌幅度增大的概率越大。标的物价格上涨至看涨期权损益平衡点之上或下跌至看跌期权损益平衡点之下的可能性和幅度均增大，买方获取较高收益的可能性将会增加。因此，波动率越高，期权的价格也越高，即波动率与期权权利金成正相关关系。</w:t>
      </w:r>
    </w:p>
    <w:p w:rsidR="00955DED" w:rsidRPr="00955DED" w:rsidRDefault="00955DED" w:rsidP="007E73EF">
      <w:pPr>
        <w:spacing w:line="360" w:lineRule="auto"/>
        <w:ind w:firstLineChars="200" w:firstLine="560"/>
        <w:rPr>
          <w:rFonts w:ascii="仿宋" w:eastAsia="仿宋" w:hAnsi="仿宋"/>
          <w:sz w:val="28"/>
          <w:szCs w:val="28"/>
        </w:rPr>
      </w:pPr>
      <w:r w:rsidRPr="00955DED">
        <w:rPr>
          <w:rFonts w:ascii="仿宋" w:eastAsia="仿宋" w:hAnsi="仿宋" w:hint="eastAsia"/>
          <w:sz w:val="28"/>
          <w:szCs w:val="28"/>
        </w:rPr>
        <w:t>通常，波动率可以分为以下四类：</w:t>
      </w:r>
    </w:p>
    <w:p w:rsidR="00955DED" w:rsidRPr="00955DED" w:rsidRDefault="00955DED" w:rsidP="007E73EF">
      <w:pPr>
        <w:spacing w:line="360" w:lineRule="auto"/>
        <w:ind w:firstLineChars="200" w:firstLine="560"/>
        <w:rPr>
          <w:rFonts w:ascii="仿宋" w:eastAsia="仿宋" w:hAnsi="仿宋"/>
          <w:sz w:val="28"/>
          <w:szCs w:val="28"/>
        </w:rPr>
      </w:pPr>
      <w:r w:rsidRPr="00955DED">
        <w:rPr>
          <w:rFonts w:ascii="仿宋" w:eastAsia="仿宋" w:hAnsi="仿宋" w:hint="eastAsia"/>
          <w:sz w:val="28"/>
          <w:szCs w:val="28"/>
        </w:rPr>
        <w:t>一是</w:t>
      </w:r>
      <w:r w:rsidRPr="00955DED">
        <w:rPr>
          <w:rFonts w:ascii="仿宋" w:eastAsia="仿宋" w:hAnsi="仿宋" w:hint="eastAsia"/>
          <w:b/>
          <w:sz w:val="28"/>
          <w:szCs w:val="28"/>
        </w:rPr>
        <w:t>历史价格波动率</w:t>
      </w:r>
      <w:r w:rsidRPr="00955DED">
        <w:rPr>
          <w:rFonts w:ascii="仿宋" w:eastAsia="仿宋" w:hAnsi="仿宋" w:hint="eastAsia"/>
          <w:sz w:val="28"/>
          <w:szCs w:val="28"/>
        </w:rPr>
        <w:t>，是指日回报率在特定时期内</w:t>
      </w:r>
      <w:proofErr w:type="gramStart"/>
      <w:r w:rsidRPr="00955DED">
        <w:rPr>
          <w:rFonts w:ascii="仿宋" w:eastAsia="仿宋" w:hAnsi="仿宋" w:hint="eastAsia"/>
          <w:sz w:val="28"/>
          <w:szCs w:val="28"/>
        </w:rPr>
        <w:t>的年化标准差</w:t>
      </w:r>
      <w:proofErr w:type="gramEnd"/>
      <w:r w:rsidRPr="00955DED">
        <w:rPr>
          <w:rFonts w:ascii="仿宋" w:eastAsia="仿宋" w:hAnsi="仿宋" w:hint="eastAsia"/>
          <w:sz w:val="28"/>
          <w:szCs w:val="28"/>
        </w:rPr>
        <w:t>。所谓的“特定期间”，可以是最近的30天、90天或任何适当天数。计算报酬率的价格，通常采用每天的收盘价。计算步骤为先计算出每天的对数收益率，然后取这段时期的对数收益率的标准差，最后</w:t>
      </w:r>
      <w:proofErr w:type="gramStart"/>
      <w:r w:rsidRPr="00955DED">
        <w:rPr>
          <w:rFonts w:ascii="仿宋" w:eastAsia="仿宋" w:hAnsi="仿宋" w:hint="eastAsia"/>
          <w:sz w:val="28"/>
          <w:szCs w:val="28"/>
        </w:rPr>
        <w:t>经年化</w:t>
      </w:r>
      <w:proofErr w:type="gramEnd"/>
      <w:r w:rsidRPr="00955DED">
        <w:rPr>
          <w:rFonts w:ascii="仿宋" w:eastAsia="仿宋" w:hAnsi="仿宋" w:hint="eastAsia"/>
          <w:sz w:val="28"/>
          <w:szCs w:val="28"/>
        </w:rPr>
        <w:t>即得到波动率。</w:t>
      </w:r>
    </w:p>
    <w:p w:rsidR="00955DED" w:rsidRPr="00955DED" w:rsidRDefault="00955DED" w:rsidP="007E73EF">
      <w:pPr>
        <w:spacing w:line="360" w:lineRule="auto"/>
        <w:ind w:firstLineChars="200" w:firstLine="560"/>
        <w:rPr>
          <w:rFonts w:ascii="仿宋" w:eastAsia="仿宋" w:hAnsi="仿宋"/>
          <w:sz w:val="28"/>
          <w:szCs w:val="28"/>
        </w:rPr>
      </w:pPr>
      <w:r w:rsidRPr="00955DED">
        <w:rPr>
          <w:rFonts w:ascii="仿宋" w:eastAsia="仿宋" w:hAnsi="仿宋" w:hint="eastAsia"/>
          <w:sz w:val="28"/>
          <w:szCs w:val="28"/>
        </w:rPr>
        <w:t>二是</w:t>
      </w:r>
      <w:r w:rsidRPr="00955DED">
        <w:rPr>
          <w:rFonts w:ascii="仿宋" w:eastAsia="仿宋" w:hAnsi="仿宋" w:hint="eastAsia"/>
          <w:b/>
          <w:sz w:val="28"/>
          <w:szCs w:val="28"/>
        </w:rPr>
        <w:t>未来价格波动率</w:t>
      </w:r>
      <w:r w:rsidRPr="00955DED">
        <w:rPr>
          <w:rFonts w:ascii="仿宋" w:eastAsia="仿宋" w:hAnsi="仿宋" w:hint="eastAsia"/>
          <w:sz w:val="28"/>
          <w:szCs w:val="28"/>
        </w:rPr>
        <w:t>，是指未来特定期间内日回报率</w:t>
      </w:r>
      <w:proofErr w:type="gramStart"/>
      <w:r w:rsidRPr="00955DED">
        <w:rPr>
          <w:rFonts w:ascii="仿宋" w:eastAsia="仿宋" w:hAnsi="仿宋" w:hint="eastAsia"/>
          <w:sz w:val="28"/>
          <w:szCs w:val="28"/>
        </w:rPr>
        <w:t>的年化标准差</w:t>
      </w:r>
      <w:proofErr w:type="gramEnd"/>
      <w:r w:rsidRPr="00955DED">
        <w:rPr>
          <w:rFonts w:ascii="仿宋" w:eastAsia="仿宋" w:hAnsi="仿宋" w:hint="eastAsia"/>
          <w:sz w:val="28"/>
          <w:szCs w:val="28"/>
        </w:rPr>
        <w:t>。所谓“未来特定期间”，通常是指从现在直到期权到期日的期间。在利用B-S期权定价模型计算期权理论价格时，原定义需要的是未来价格波动率，但该参数目前无法获取，因此实际应用中通常用其他波动率代替。</w:t>
      </w:r>
    </w:p>
    <w:p w:rsidR="00955DED" w:rsidRPr="00955DED" w:rsidRDefault="00955DED" w:rsidP="007E73EF">
      <w:pPr>
        <w:spacing w:line="360" w:lineRule="auto"/>
        <w:ind w:firstLineChars="200" w:firstLine="560"/>
        <w:rPr>
          <w:rFonts w:ascii="仿宋" w:eastAsia="仿宋" w:hAnsi="仿宋"/>
          <w:sz w:val="28"/>
          <w:szCs w:val="28"/>
        </w:rPr>
      </w:pPr>
      <w:r w:rsidRPr="00955DED">
        <w:rPr>
          <w:rFonts w:ascii="仿宋" w:eastAsia="仿宋" w:hAnsi="仿宋" w:hint="eastAsia"/>
          <w:sz w:val="28"/>
          <w:szCs w:val="28"/>
        </w:rPr>
        <w:t>三是</w:t>
      </w:r>
      <w:r w:rsidRPr="00554150">
        <w:rPr>
          <w:rFonts w:ascii="仿宋" w:eastAsia="仿宋" w:hAnsi="仿宋" w:hint="eastAsia"/>
          <w:b/>
          <w:sz w:val="28"/>
          <w:szCs w:val="28"/>
        </w:rPr>
        <w:t>预期价格波动率</w:t>
      </w:r>
      <w:r w:rsidRPr="00955DED">
        <w:rPr>
          <w:rFonts w:ascii="仿宋" w:eastAsia="仿宋" w:hAnsi="仿宋" w:hint="eastAsia"/>
          <w:sz w:val="28"/>
          <w:szCs w:val="28"/>
        </w:rPr>
        <w:t>，是期权交易者根据市场情况与历史数据对未来的价格波动率做出的一种预测。</w:t>
      </w:r>
    </w:p>
    <w:p w:rsidR="00955DED" w:rsidRPr="00955DED" w:rsidRDefault="00955DED" w:rsidP="007E73EF">
      <w:pPr>
        <w:spacing w:line="360" w:lineRule="auto"/>
        <w:ind w:firstLineChars="200" w:firstLine="560"/>
        <w:rPr>
          <w:rFonts w:ascii="仿宋" w:eastAsia="仿宋" w:hAnsi="仿宋"/>
          <w:sz w:val="28"/>
          <w:szCs w:val="28"/>
        </w:rPr>
      </w:pPr>
      <w:r w:rsidRPr="00955DED">
        <w:rPr>
          <w:rFonts w:ascii="仿宋" w:eastAsia="仿宋" w:hAnsi="仿宋" w:hint="eastAsia"/>
          <w:sz w:val="28"/>
          <w:szCs w:val="28"/>
        </w:rPr>
        <w:lastRenderedPageBreak/>
        <w:t>四是</w:t>
      </w:r>
      <w:r w:rsidRPr="00554150">
        <w:rPr>
          <w:rFonts w:ascii="仿宋" w:eastAsia="仿宋" w:hAnsi="仿宋" w:hint="eastAsia"/>
          <w:b/>
          <w:sz w:val="28"/>
          <w:szCs w:val="28"/>
        </w:rPr>
        <w:t>隐含波动率</w:t>
      </w:r>
      <w:r w:rsidRPr="00955DED">
        <w:rPr>
          <w:rFonts w:ascii="仿宋" w:eastAsia="仿宋" w:hAnsi="仿宋" w:hint="eastAsia"/>
          <w:sz w:val="28"/>
          <w:szCs w:val="28"/>
        </w:rPr>
        <w:t>，是指实际期权价格所隐含的波动率。它是利用B-S期权定价公式，将期权实际价格以及除波动率σ以外的其他参数代入公式而反推出的波动率。期权的实际价格是由众多期权交易者竞争而形成，因此，隐含波动率代表了市场参与者对于市场未来的看法和预期，从而被视为最接近当时的真实波动率。</w:t>
      </w:r>
    </w:p>
    <w:p w:rsidR="00955DED" w:rsidRPr="00955DED" w:rsidRDefault="00955DED" w:rsidP="007E73EF">
      <w:pPr>
        <w:spacing w:line="360" w:lineRule="auto"/>
        <w:ind w:firstLineChars="200" w:firstLine="560"/>
        <w:rPr>
          <w:rFonts w:ascii="仿宋" w:eastAsia="仿宋" w:hAnsi="仿宋"/>
          <w:sz w:val="28"/>
          <w:szCs w:val="28"/>
        </w:rPr>
      </w:pPr>
      <w:r w:rsidRPr="00955DED">
        <w:rPr>
          <w:rFonts w:ascii="仿宋" w:eastAsia="仿宋" w:hAnsi="仿宋" w:hint="eastAsia"/>
          <w:sz w:val="28"/>
          <w:szCs w:val="28"/>
        </w:rPr>
        <w:t>在以上四类波动率中，历史波动率最易获得，隐含波动率最接近真实波动率，因此是实际应用最多的两种波动率。不过，隐含波动率是利用实际期权价格倒推而得，利用隐含波动率计算当时的实际期权价格便成为一种不现实。计算期权理论价格时最常用的仍然是历史波动率。</w:t>
      </w:r>
    </w:p>
    <w:p w:rsidR="00554150" w:rsidRDefault="00955DED" w:rsidP="007E73EF">
      <w:pPr>
        <w:spacing w:line="360" w:lineRule="auto"/>
        <w:ind w:firstLineChars="200" w:firstLine="560"/>
        <w:rPr>
          <w:rFonts w:ascii="仿宋" w:eastAsia="仿宋" w:hAnsi="仿宋"/>
          <w:sz w:val="28"/>
          <w:szCs w:val="28"/>
        </w:rPr>
      </w:pPr>
      <w:r w:rsidRPr="00955DED">
        <w:rPr>
          <w:rFonts w:ascii="仿宋" w:eastAsia="仿宋" w:hAnsi="仿宋" w:hint="eastAsia"/>
          <w:sz w:val="28"/>
          <w:szCs w:val="28"/>
        </w:rPr>
        <w:t>此外，值得说明的是，如果是对历史数据进行回溯，可以考虑用交易日的下个月波动率来替代当时的隐含波动率。有研究表明，在美国市场等成熟资本市场，下月波动率与当时期权的隐含波动率最为接近。尽管我国未来期权上市后和美国市场有一定差别，但仍可考虑借鉴美国的经验。</w:t>
      </w:r>
    </w:p>
    <w:p w:rsidR="00955DED" w:rsidRPr="00554150" w:rsidRDefault="00554150" w:rsidP="007E73EF">
      <w:pPr>
        <w:spacing w:line="360" w:lineRule="auto"/>
        <w:rPr>
          <w:rFonts w:ascii="仿宋" w:eastAsia="仿宋" w:hAnsi="仿宋"/>
          <w:b/>
          <w:sz w:val="28"/>
          <w:szCs w:val="28"/>
        </w:rPr>
      </w:pPr>
      <w:r w:rsidRPr="00554150">
        <w:rPr>
          <w:rFonts w:ascii="仿宋" w:eastAsia="仿宋" w:hAnsi="仿宋" w:hint="eastAsia"/>
          <w:b/>
          <w:sz w:val="28"/>
          <w:szCs w:val="28"/>
        </w:rPr>
        <w:t>（资料来源：中国期货信息网）</w:t>
      </w:r>
    </w:p>
    <w:p w:rsidR="00955DED" w:rsidRPr="00955DED" w:rsidRDefault="00955DED" w:rsidP="007E73EF">
      <w:pPr>
        <w:spacing w:line="360" w:lineRule="auto"/>
        <w:rPr>
          <w:rFonts w:ascii="仿宋" w:eastAsia="仿宋" w:hAnsi="仿宋"/>
          <w:sz w:val="24"/>
          <w:szCs w:val="24"/>
        </w:rPr>
      </w:pPr>
    </w:p>
    <w:sectPr w:rsidR="00955DED" w:rsidRPr="00955DED" w:rsidSect="00BF4D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5DED"/>
    <w:rsid w:val="00554150"/>
    <w:rsid w:val="007E73EF"/>
    <w:rsid w:val="00955DED"/>
    <w:rsid w:val="00BF4D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5D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55DED"/>
    <w:rPr>
      <w:b/>
      <w:bCs/>
    </w:rPr>
  </w:style>
</w:styles>
</file>

<file path=word/webSettings.xml><?xml version="1.0" encoding="utf-8"?>
<w:webSettings xmlns:r="http://schemas.openxmlformats.org/officeDocument/2006/relationships" xmlns:w="http://schemas.openxmlformats.org/wordprocessingml/2006/main">
  <w:divs>
    <w:div w:id="659306895">
      <w:bodyDiv w:val="1"/>
      <w:marLeft w:val="0"/>
      <w:marRight w:val="0"/>
      <w:marTop w:val="0"/>
      <w:marBottom w:val="0"/>
      <w:divBdr>
        <w:top w:val="none" w:sz="0" w:space="0" w:color="auto"/>
        <w:left w:val="none" w:sz="0" w:space="0" w:color="auto"/>
        <w:bottom w:val="none" w:sz="0" w:space="0" w:color="auto"/>
        <w:right w:val="none" w:sz="0" w:space="0" w:color="auto"/>
      </w:divBdr>
    </w:div>
    <w:div w:id="150215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141</Words>
  <Characters>805</Characters>
  <Application>Microsoft Office Word</Application>
  <DocSecurity>0</DocSecurity>
  <Lines>6</Lines>
  <Paragraphs>1</Paragraphs>
  <ScaleCrop>false</ScaleCrop>
  <Company>Hewlett-Packard Company</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4</cp:revision>
  <dcterms:created xsi:type="dcterms:W3CDTF">2016-07-21T08:26:00Z</dcterms:created>
  <dcterms:modified xsi:type="dcterms:W3CDTF">2016-07-21T08:31:00Z</dcterms:modified>
</cp:coreProperties>
</file>