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B50" w:rsidRDefault="00F53B50" w:rsidP="00F53B50">
      <w:pPr>
        <w:jc w:val="center"/>
        <w:rPr>
          <w:rFonts w:asciiTheme="majorEastAsia" w:eastAsiaTheme="majorEastAsia" w:hAnsiTheme="majorEastAsia" w:hint="eastAsia"/>
          <w:b/>
          <w:sz w:val="28"/>
          <w:szCs w:val="28"/>
        </w:rPr>
      </w:pPr>
      <w:r w:rsidRPr="00F53B50">
        <w:rPr>
          <w:rFonts w:asciiTheme="majorEastAsia" w:eastAsiaTheme="majorEastAsia" w:hAnsiTheme="majorEastAsia" w:hint="eastAsia"/>
          <w:b/>
          <w:sz w:val="28"/>
          <w:szCs w:val="28"/>
        </w:rPr>
        <w:t>期权基础交易策略集锦（下）</w:t>
      </w:r>
    </w:p>
    <w:p w:rsidR="00000000" w:rsidRPr="002D0661" w:rsidRDefault="007B3530" w:rsidP="002D0661">
      <w:pPr>
        <w:ind w:firstLineChars="200" w:firstLine="480"/>
        <w:jc w:val="left"/>
        <w:rPr>
          <w:rFonts w:ascii="仿宋" w:eastAsia="仿宋" w:hAnsi="仿宋" w:hint="eastAsia"/>
          <w:sz w:val="24"/>
          <w:szCs w:val="24"/>
        </w:rPr>
      </w:pPr>
      <w:r w:rsidRPr="002D0661">
        <w:rPr>
          <w:rFonts w:ascii="仿宋" w:eastAsia="仿宋" w:hAnsi="仿宋" w:hint="eastAsia"/>
          <w:sz w:val="24"/>
          <w:szCs w:val="24"/>
        </w:rPr>
        <w:t>本篇我们接着为大家解读期权交易策略之中性策略</w:t>
      </w:r>
      <w:r w:rsidR="00F53B50" w:rsidRPr="002D0661">
        <w:rPr>
          <w:rFonts w:ascii="仿宋" w:eastAsia="仿宋" w:hAnsi="仿宋" w:hint="eastAsia"/>
          <w:sz w:val="24"/>
          <w:szCs w:val="24"/>
        </w:rPr>
        <w:t>。</w:t>
      </w:r>
    </w:p>
    <w:p w:rsidR="00ED70CD" w:rsidRPr="002D0661" w:rsidRDefault="00ED70CD" w:rsidP="00ED70CD">
      <w:pPr>
        <w:pStyle w:val="a3"/>
        <w:numPr>
          <w:ilvl w:val="0"/>
          <w:numId w:val="2"/>
        </w:numPr>
        <w:ind w:firstLineChars="0"/>
        <w:jc w:val="left"/>
        <w:rPr>
          <w:rFonts w:ascii="仿宋" w:eastAsia="仿宋" w:hAnsi="仿宋" w:hint="eastAsia"/>
          <w:sz w:val="24"/>
          <w:szCs w:val="24"/>
        </w:rPr>
      </w:pPr>
      <w:r w:rsidRPr="002D0661">
        <w:rPr>
          <w:rFonts w:ascii="仿宋" w:eastAsia="仿宋" w:hAnsi="仿宋" w:hint="eastAsia"/>
          <w:sz w:val="24"/>
          <w:szCs w:val="24"/>
        </w:rPr>
        <w:t>买入跨式组合</w:t>
      </w:r>
    </w:p>
    <w:p w:rsidR="00ED70CD" w:rsidRPr="00ED70CD" w:rsidRDefault="00ED70CD" w:rsidP="00ED70CD">
      <w:pPr>
        <w:widowControl/>
        <w:jc w:val="left"/>
        <w:rPr>
          <w:rFonts w:ascii="宋体" w:eastAsia="宋体" w:hAnsi="宋体" w:cs="宋体"/>
          <w:kern w:val="0"/>
          <w:sz w:val="24"/>
          <w:szCs w:val="24"/>
        </w:rPr>
      </w:pPr>
      <w:r>
        <w:rPr>
          <w:noProof/>
          <w:kern w:val="0"/>
        </w:rPr>
        <w:drawing>
          <wp:inline distT="0" distB="0" distL="0" distR="0">
            <wp:extent cx="4727879" cy="2361537"/>
            <wp:effectExtent l="19050" t="0" r="0" b="0"/>
            <wp:docPr id="1" name="图片 1" descr="C:\Users\adi\AppData\Roaming\Tencent\Users\815491681\QQ\WinTemp\RichOle\O)5Y`1FA%WWP}XC00~`P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i\AppData\Roaming\Tencent\Users\815491681\QQ\WinTemp\RichOle\O)5Y`1FA%WWP}XC00~`P3@C.png"/>
                    <pic:cNvPicPr>
                      <a:picLocks noChangeAspect="1" noChangeArrowheads="1"/>
                    </pic:cNvPicPr>
                  </pic:nvPicPr>
                  <pic:blipFill>
                    <a:blip r:embed="rId5"/>
                    <a:srcRect/>
                    <a:stretch>
                      <a:fillRect/>
                    </a:stretch>
                  </pic:blipFill>
                  <pic:spPr bwMode="auto">
                    <a:xfrm>
                      <a:off x="0" y="0"/>
                      <a:ext cx="4730750" cy="2362971"/>
                    </a:xfrm>
                    <a:prstGeom prst="rect">
                      <a:avLst/>
                    </a:prstGeom>
                    <a:noFill/>
                    <a:ln w="9525">
                      <a:noFill/>
                      <a:miter lim="800000"/>
                      <a:headEnd/>
                      <a:tailEnd/>
                    </a:ln>
                  </pic:spPr>
                </pic:pic>
              </a:graphicData>
            </a:graphic>
          </wp:inline>
        </w:drawing>
      </w:r>
    </w:p>
    <w:p w:rsidR="00ED70CD" w:rsidRPr="002D0661" w:rsidRDefault="002D0661" w:rsidP="00FF40FC">
      <w:pPr>
        <w:pStyle w:val="a5"/>
        <w:shd w:val="clear" w:color="auto" w:fill="FFFFFF"/>
        <w:spacing w:before="0" w:beforeAutospacing="0" w:after="0" w:afterAutospacing="0"/>
        <w:rPr>
          <w:rFonts w:ascii="仿宋" w:eastAsia="仿宋" w:hAnsi="仿宋"/>
          <w:color w:val="3E3E3E"/>
        </w:rPr>
      </w:pPr>
      <w:r>
        <w:rPr>
          <w:rFonts w:ascii="仿宋" w:eastAsia="仿宋" w:hAnsi="仿宋" w:hint="eastAsia"/>
          <w:color w:val="3E3E3E"/>
        </w:rPr>
        <w:t>策略构成：买入一个看涨期权的同时买入</w:t>
      </w:r>
      <w:r w:rsidR="00ED70CD" w:rsidRPr="002D0661">
        <w:rPr>
          <w:rFonts w:ascii="仿宋" w:eastAsia="仿宋" w:hAnsi="仿宋" w:hint="eastAsia"/>
          <w:color w:val="3E3E3E"/>
        </w:rPr>
        <w:t>一个行权价格相同的看跌期权</w:t>
      </w:r>
    </w:p>
    <w:p w:rsidR="00ED70CD" w:rsidRPr="002D0661" w:rsidRDefault="008F00E6" w:rsidP="00FF40FC">
      <w:pPr>
        <w:pStyle w:val="a5"/>
        <w:shd w:val="clear" w:color="auto" w:fill="FFFFFF"/>
        <w:spacing w:before="0" w:beforeAutospacing="0" w:after="0" w:afterAutospacing="0"/>
        <w:rPr>
          <w:rFonts w:ascii="仿宋" w:eastAsia="仿宋" w:hAnsi="仿宋" w:hint="eastAsia"/>
          <w:color w:val="3E3E3E"/>
        </w:rPr>
      </w:pPr>
      <w:r>
        <w:rPr>
          <w:rFonts w:ascii="仿宋" w:eastAsia="仿宋" w:hAnsi="仿宋" w:hint="eastAsia"/>
          <w:color w:val="3E3E3E"/>
        </w:rPr>
        <w:t>最大损失：权利金总额</w:t>
      </w:r>
    </w:p>
    <w:p w:rsidR="00ED70CD" w:rsidRPr="002D0661" w:rsidRDefault="00ED70CD" w:rsidP="00FF40FC">
      <w:pPr>
        <w:pStyle w:val="a5"/>
        <w:shd w:val="clear" w:color="auto" w:fill="FFFFFF"/>
        <w:spacing w:before="0" w:beforeAutospacing="0" w:after="0" w:afterAutospacing="0"/>
        <w:rPr>
          <w:rFonts w:ascii="仿宋" w:eastAsia="仿宋" w:hAnsi="仿宋" w:hint="eastAsia"/>
          <w:color w:val="3E3E3E"/>
        </w:rPr>
      </w:pPr>
      <w:r w:rsidRPr="002D0661">
        <w:rPr>
          <w:rFonts w:ascii="仿宋" w:eastAsia="仿宋" w:hAnsi="仿宋" w:hint="eastAsia"/>
          <w:color w:val="3E3E3E"/>
        </w:rPr>
        <w:t>最大收益：在市场上升或下跌时利润均无限</w:t>
      </w:r>
    </w:p>
    <w:p w:rsidR="00ED70CD" w:rsidRPr="002D0661" w:rsidRDefault="00ED70CD" w:rsidP="00FF40FC">
      <w:pPr>
        <w:pStyle w:val="a5"/>
        <w:shd w:val="clear" w:color="auto" w:fill="FFFFFF"/>
        <w:spacing w:before="0" w:beforeAutospacing="0" w:after="0" w:afterAutospacing="0"/>
        <w:rPr>
          <w:rFonts w:ascii="仿宋" w:eastAsia="仿宋" w:hAnsi="仿宋" w:hint="eastAsia"/>
          <w:color w:val="3E3E3E"/>
        </w:rPr>
      </w:pPr>
      <w:r w:rsidRPr="002D0661">
        <w:rPr>
          <w:rFonts w:ascii="仿宋" w:eastAsia="仿宋" w:hAnsi="仿宋" w:hint="eastAsia"/>
          <w:color w:val="3E3E3E"/>
        </w:rPr>
        <w:t>理想时机：对后市波动性持牛市观点，预期价格会大幅波动，但方向并不确定</w:t>
      </w:r>
    </w:p>
    <w:p w:rsidR="008F00E6" w:rsidRPr="00FF40FC" w:rsidRDefault="00ED70CD" w:rsidP="00FF40FC">
      <w:pPr>
        <w:pStyle w:val="a5"/>
        <w:shd w:val="clear" w:color="auto" w:fill="FFFFFF"/>
        <w:spacing w:before="0" w:beforeAutospacing="0" w:after="0" w:afterAutospacing="0"/>
        <w:ind w:firstLineChars="200" w:firstLine="480"/>
        <w:rPr>
          <w:rFonts w:ascii="仿宋" w:eastAsia="仿宋" w:hAnsi="仿宋" w:hint="eastAsia"/>
          <w:color w:val="3E3E3E"/>
        </w:rPr>
      </w:pPr>
      <w:r w:rsidRPr="002D0661">
        <w:rPr>
          <w:rFonts w:ascii="仿宋" w:eastAsia="仿宋" w:hAnsi="仿宋" w:hint="eastAsia"/>
          <w:color w:val="3E3E3E"/>
        </w:rPr>
        <w:t>买入跨式组合策略在预期市场将要发生变化，但方向并</w:t>
      </w:r>
      <w:r w:rsidR="008F00E6">
        <w:rPr>
          <w:rFonts w:ascii="仿宋" w:eastAsia="仿宋" w:hAnsi="仿宋" w:hint="eastAsia"/>
          <w:color w:val="3E3E3E"/>
        </w:rPr>
        <w:t>不明朗时非常有用，但市场波动必须足够大，能够覆盖支付的权利金成本</w:t>
      </w:r>
      <w:r w:rsidRPr="002D0661">
        <w:rPr>
          <w:rFonts w:ascii="仿宋" w:eastAsia="仿宋" w:hAnsi="仿宋" w:hint="eastAsia"/>
          <w:color w:val="3E3E3E"/>
        </w:rPr>
        <w:t>。买入跨式组合在隐含波动率较低，但预期未来在期权到期日之前将会发生大的波动时使用，比如上市公司公布年报之前。</w:t>
      </w:r>
    </w:p>
    <w:p w:rsidR="008F00E6" w:rsidRPr="008F00E6" w:rsidRDefault="008F00E6" w:rsidP="008F00E6">
      <w:pPr>
        <w:pStyle w:val="a3"/>
        <w:numPr>
          <w:ilvl w:val="0"/>
          <w:numId w:val="2"/>
        </w:numPr>
        <w:ind w:firstLineChars="0"/>
        <w:jc w:val="left"/>
        <w:rPr>
          <w:rFonts w:ascii="仿宋" w:eastAsia="仿宋" w:hAnsi="仿宋" w:hint="eastAsia"/>
          <w:sz w:val="24"/>
          <w:szCs w:val="24"/>
        </w:rPr>
      </w:pPr>
      <w:r w:rsidRPr="008F00E6">
        <w:rPr>
          <w:rFonts w:ascii="仿宋" w:eastAsia="仿宋" w:hAnsi="仿宋" w:hint="eastAsia"/>
          <w:sz w:val="24"/>
          <w:szCs w:val="24"/>
        </w:rPr>
        <w:t>卖出跨式组合</w:t>
      </w:r>
    </w:p>
    <w:p w:rsidR="008F00E6" w:rsidRPr="008F00E6" w:rsidRDefault="008F00E6" w:rsidP="008F00E6">
      <w:pPr>
        <w:widowControl/>
        <w:jc w:val="left"/>
        <w:rPr>
          <w:rFonts w:ascii="宋体" w:eastAsia="宋体" w:hAnsi="宋体" w:cs="宋体"/>
          <w:kern w:val="0"/>
          <w:sz w:val="24"/>
          <w:szCs w:val="24"/>
        </w:rPr>
      </w:pPr>
      <w:r>
        <w:rPr>
          <w:noProof/>
          <w:kern w:val="0"/>
        </w:rPr>
        <w:drawing>
          <wp:inline distT="0" distB="0" distL="0" distR="0">
            <wp:extent cx="4531561" cy="2480807"/>
            <wp:effectExtent l="19050" t="0" r="2339" b="0"/>
            <wp:docPr id="3" name="图片 3" descr="C:\Users\adi\AppData\Roaming\Tencent\Users\815491681\QQ\WinTemp\RichOle\Q@X38I6LE1]V8AY74OOET`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i\AppData\Roaming\Tencent\Users\815491681\QQ\WinTemp\RichOle\Q@X38I6LE1]V8AY74OOET`C.png"/>
                    <pic:cNvPicPr>
                      <a:picLocks noChangeAspect="1" noChangeArrowheads="1"/>
                    </pic:cNvPicPr>
                  </pic:nvPicPr>
                  <pic:blipFill>
                    <a:blip r:embed="rId6"/>
                    <a:srcRect/>
                    <a:stretch>
                      <a:fillRect/>
                    </a:stretch>
                  </pic:blipFill>
                  <pic:spPr bwMode="auto">
                    <a:xfrm>
                      <a:off x="0" y="0"/>
                      <a:ext cx="4531995" cy="2481045"/>
                    </a:xfrm>
                    <a:prstGeom prst="rect">
                      <a:avLst/>
                    </a:prstGeom>
                    <a:noFill/>
                    <a:ln w="9525">
                      <a:noFill/>
                      <a:miter lim="800000"/>
                      <a:headEnd/>
                      <a:tailEnd/>
                    </a:ln>
                  </pic:spPr>
                </pic:pic>
              </a:graphicData>
            </a:graphic>
          </wp:inline>
        </w:drawing>
      </w:r>
    </w:p>
    <w:p w:rsidR="008F00E6" w:rsidRPr="008F00E6" w:rsidRDefault="008F00E6" w:rsidP="00FF40FC">
      <w:pPr>
        <w:pStyle w:val="a5"/>
        <w:shd w:val="clear" w:color="auto" w:fill="FFFFFF"/>
        <w:spacing w:before="0" w:beforeAutospacing="0" w:after="0" w:afterAutospacing="0"/>
        <w:rPr>
          <w:rFonts w:ascii="仿宋" w:eastAsia="仿宋" w:hAnsi="仿宋"/>
          <w:color w:val="3E3E3E"/>
        </w:rPr>
      </w:pPr>
      <w:r w:rsidRPr="008F00E6">
        <w:rPr>
          <w:rFonts w:ascii="仿宋" w:eastAsia="仿宋" w:hAnsi="仿宋" w:hint="eastAsia"/>
          <w:color w:val="3E3E3E"/>
        </w:rPr>
        <w:t>策略构成：卖出一个看涨期权的同时卖出一个相同行权价格的看跌期权</w:t>
      </w:r>
    </w:p>
    <w:p w:rsidR="008F00E6" w:rsidRPr="008F00E6" w:rsidRDefault="008F00E6" w:rsidP="00FF40FC">
      <w:pPr>
        <w:pStyle w:val="a5"/>
        <w:shd w:val="clear" w:color="auto" w:fill="FFFFFF"/>
        <w:spacing w:before="0" w:beforeAutospacing="0" w:after="0" w:afterAutospacing="0"/>
        <w:rPr>
          <w:rFonts w:ascii="仿宋" w:eastAsia="仿宋" w:hAnsi="仿宋" w:hint="eastAsia"/>
          <w:color w:val="3E3E3E"/>
        </w:rPr>
      </w:pPr>
      <w:r w:rsidRPr="008F00E6">
        <w:rPr>
          <w:rFonts w:ascii="仿宋" w:eastAsia="仿宋" w:hAnsi="仿宋" w:hint="eastAsia"/>
          <w:color w:val="3E3E3E"/>
        </w:rPr>
        <w:t>最大损失：在市场大幅上涨或大幅下跌时</w:t>
      </w:r>
      <w:proofErr w:type="gramStart"/>
      <w:r w:rsidRPr="008F00E6">
        <w:rPr>
          <w:rFonts w:ascii="仿宋" w:eastAsia="仿宋" w:hAnsi="仿宋" w:hint="eastAsia"/>
          <w:color w:val="3E3E3E"/>
        </w:rPr>
        <w:t>均风险</w:t>
      </w:r>
      <w:proofErr w:type="gramEnd"/>
      <w:r w:rsidRPr="008F00E6">
        <w:rPr>
          <w:rFonts w:ascii="仿宋" w:eastAsia="仿宋" w:hAnsi="仿宋" w:hint="eastAsia"/>
          <w:color w:val="3E3E3E"/>
        </w:rPr>
        <w:t>无限</w:t>
      </w:r>
    </w:p>
    <w:p w:rsidR="008F00E6" w:rsidRPr="008F00E6" w:rsidRDefault="008F00E6" w:rsidP="00FF40FC">
      <w:pPr>
        <w:pStyle w:val="a5"/>
        <w:shd w:val="clear" w:color="auto" w:fill="FFFFFF"/>
        <w:spacing w:before="0" w:beforeAutospacing="0" w:after="0" w:afterAutospacing="0"/>
        <w:rPr>
          <w:rFonts w:ascii="仿宋" w:eastAsia="仿宋" w:hAnsi="仿宋" w:hint="eastAsia"/>
          <w:color w:val="3E3E3E"/>
        </w:rPr>
      </w:pPr>
      <w:r w:rsidRPr="008F00E6">
        <w:rPr>
          <w:rFonts w:ascii="仿宋" w:eastAsia="仿宋" w:hAnsi="仿宋" w:hint="eastAsia"/>
          <w:color w:val="3E3E3E"/>
        </w:rPr>
        <w:t>最大收益：权利金净额</w:t>
      </w:r>
    </w:p>
    <w:p w:rsidR="008F00E6" w:rsidRPr="008F00E6" w:rsidRDefault="008F00E6" w:rsidP="00FF40FC">
      <w:pPr>
        <w:pStyle w:val="a5"/>
        <w:shd w:val="clear" w:color="auto" w:fill="FFFFFF"/>
        <w:spacing w:before="0" w:beforeAutospacing="0" w:after="0" w:afterAutospacing="0"/>
        <w:rPr>
          <w:rFonts w:ascii="仿宋" w:eastAsia="仿宋" w:hAnsi="仿宋" w:hint="eastAsia"/>
          <w:color w:val="3E3E3E"/>
        </w:rPr>
      </w:pPr>
      <w:r w:rsidRPr="008F00E6">
        <w:rPr>
          <w:rFonts w:ascii="仿宋" w:eastAsia="仿宋" w:hAnsi="仿宋" w:hint="eastAsia"/>
          <w:color w:val="3E3E3E"/>
        </w:rPr>
        <w:t>理想时机：预期后市将保持相对平稳，价格波动不大</w:t>
      </w:r>
    </w:p>
    <w:p w:rsidR="008F00E6" w:rsidRDefault="008F00E6" w:rsidP="00FF40FC">
      <w:pPr>
        <w:pStyle w:val="a5"/>
        <w:shd w:val="clear" w:color="auto" w:fill="FFFFFF"/>
        <w:spacing w:before="0" w:beforeAutospacing="0" w:after="0" w:afterAutospacing="0"/>
        <w:ind w:firstLineChars="216" w:firstLine="518"/>
        <w:rPr>
          <w:rFonts w:ascii="仿宋" w:eastAsia="仿宋" w:hAnsi="仿宋" w:hint="eastAsia"/>
          <w:color w:val="3E3E3E"/>
        </w:rPr>
      </w:pPr>
      <w:r w:rsidRPr="008F00E6">
        <w:rPr>
          <w:rFonts w:ascii="仿宋" w:eastAsia="仿宋" w:hAnsi="仿宋" w:hint="eastAsia"/>
          <w:color w:val="3E3E3E"/>
        </w:rPr>
        <w:t>卖出跨式组合可以用来在预期市场价格将保持相对平稳时赚取卖出期权的权利金收入。</w:t>
      </w:r>
    </w:p>
    <w:p w:rsidR="00FF40FC" w:rsidRDefault="000548B4" w:rsidP="000548B4">
      <w:pPr>
        <w:pStyle w:val="a5"/>
        <w:numPr>
          <w:ilvl w:val="0"/>
          <w:numId w:val="2"/>
        </w:numPr>
        <w:shd w:val="clear" w:color="auto" w:fill="FFFFFF"/>
        <w:spacing w:before="0" w:beforeAutospacing="0" w:after="0" w:afterAutospacing="0"/>
        <w:rPr>
          <w:rFonts w:ascii="仿宋" w:eastAsia="仿宋" w:hAnsi="仿宋" w:hint="eastAsia"/>
          <w:color w:val="3E3E3E"/>
        </w:rPr>
      </w:pPr>
      <w:proofErr w:type="gramStart"/>
      <w:r>
        <w:rPr>
          <w:rFonts w:ascii="仿宋" w:eastAsia="仿宋" w:hAnsi="仿宋" w:hint="eastAsia"/>
          <w:color w:val="3E3E3E"/>
        </w:rPr>
        <w:lastRenderedPageBreak/>
        <w:t>买入宽跨式</w:t>
      </w:r>
      <w:proofErr w:type="gramEnd"/>
      <w:r>
        <w:rPr>
          <w:rFonts w:ascii="仿宋" w:eastAsia="仿宋" w:hAnsi="仿宋" w:hint="eastAsia"/>
          <w:color w:val="3E3E3E"/>
        </w:rPr>
        <w:t>组合</w:t>
      </w:r>
    </w:p>
    <w:p w:rsidR="000548B4" w:rsidRPr="000548B4" w:rsidRDefault="000548B4" w:rsidP="000548B4">
      <w:pPr>
        <w:rPr>
          <w:rFonts w:ascii="宋体" w:eastAsia="宋体" w:hAnsi="宋体" w:cs="宋体"/>
          <w:kern w:val="0"/>
          <w:sz w:val="24"/>
          <w:szCs w:val="24"/>
        </w:rPr>
      </w:pPr>
      <w:r>
        <w:rPr>
          <w:rFonts w:ascii="仿宋" w:eastAsia="仿宋" w:hAnsi="仿宋" w:hint="eastAsia"/>
          <w:color w:val="3E3E3E"/>
        </w:rPr>
        <w:t xml:space="preserve">   </w:t>
      </w:r>
      <w:r>
        <w:rPr>
          <w:rFonts w:ascii="宋体" w:eastAsia="宋体" w:hAnsi="宋体" w:cs="宋体"/>
          <w:noProof/>
          <w:kern w:val="0"/>
          <w:sz w:val="24"/>
          <w:szCs w:val="24"/>
        </w:rPr>
        <w:drawing>
          <wp:inline distT="0" distB="0" distL="0" distR="0">
            <wp:extent cx="4643893" cy="2417197"/>
            <wp:effectExtent l="19050" t="0" r="4307" b="0"/>
            <wp:docPr id="5" name="图片 5" descr="C:\Users\adi\AppData\Roaming\Tencent\Users\815491681\QQ\WinTemp\RichOle\2XWDU}WW6BP8)53QN]@V7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i\AppData\Roaming\Tencent\Users\815491681\QQ\WinTemp\RichOle\2XWDU}WW6BP8)53QN]@V7FD.png"/>
                    <pic:cNvPicPr>
                      <a:picLocks noChangeAspect="1" noChangeArrowheads="1"/>
                    </pic:cNvPicPr>
                  </pic:nvPicPr>
                  <pic:blipFill>
                    <a:blip r:embed="rId7"/>
                    <a:srcRect/>
                    <a:stretch>
                      <a:fillRect/>
                    </a:stretch>
                  </pic:blipFill>
                  <pic:spPr bwMode="auto">
                    <a:xfrm>
                      <a:off x="0" y="0"/>
                      <a:ext cx="4643755" cy="2417125"/>
                    </a:xfrm>
                    <a:prstGeom prst="rect">
                      <a:avLst/>
                    </a:prstGeom>
                    <a:noFill/>
                    <a:ln w="9525">
                      <a:noFill/>
                      <a:miter lim="800000"/>
                      <a:headEnd/>
                      <a:tailEnd/>
                    </a:ln>
                  </pic:spPr>
                </pic:pic>
              </a:graphicData>
            </a:graphic>
          </wp:inline>
        </w:drawing>
      </w:r>
    </w:p>
    <w:p w:rsidR="000548B4" w:rsidRPr="000548B4" w:rsidRDefault="000548B4" w:rsidP="000548B4">
      <w:pPr>
        <w:pStyle w:val="a5"/>
        <w:shd w:val="clear" w:color="auto" w:fill="FFFFFF"/>
        <w:spacing w:before="0" w:beforeAutospacing="0" w:after="0" w:afterAutospacing="0"/>
        <w:ind w:left="1200" w:hangingChars="500" w:hanging="1200"/>
        <w:rPr>
          <w:rFonts w:ascii="仿宋" w:eastAsia="仿宋" w:hAnsi="仿宋"/>
          <w:color w:val="3E3E3E"/>
        </w:rPr>
      </w:pPr>
      <w:r w:rsidRPr="000548B4">
        <w:rPr>
          <w:rFonts w:ascii="仿宋" w:eastAsia="仿宋" w:hAnsi="仿宋" w:hint="eastAsia"/>
          <w:color w:val="3E3E3E"/>
        </w:rPr>
        <w:t>策略构成：买入</w:t>
      </w:r>
      <w:proofErr w:type="gramStart"/>
      <w:r w:rsidRPr="000548B4">
        <w:rPr>
          <w:rFonts w:ascii="仿宋" w:eastAsia="仿宋" w:hAnsi="仿宋" w:hint="eastAsia"/>
          <w:color w:val="3E3E3E"/>
        </w:rPr>
        <w:t>一个虚值看涨</w:t>
      </w:r>
      <w:proofErr w:type="gramEnd"/>
      <w:r w:rsidRPr="000548B4">
        <w:rPr>
          <w:rFonts w:ascii="仿宋" w:eastAsia="仿宋" w:hAnsi="仿宋" w:hint="eastAsia"/>
          <w:color w:val="3E3E3E"/>
        </w:rPr>
        <w:t>期权的同时买入</w:t>
      </w:r>
      <w:proofErr w:type="gramStart"/>
      <w:r w:rsidRPr="000548B4">
        <w:rPr>
          <w:rFonts w:ascii="仿宋" w:eastAsia="仿宋" w:hAnsi="仿宋" w:hint="eastAsia"/>
          <w:color w:val="3E3E3E"/>
        </w:rPr>
        <w:t>一个虚值看跌</w:t>
      </w:r>
      <w:proofErr w:type="gramEnd"/>
      <w:r w:rsidRPr="000548B4">
        <w:rPr>
          <w:rFonts w:ascii="仿宋" w:eastAsia="仿宋" w:hAnsi="仿宋" w:hint="eastAsia"/>
          <w:color w:val="3E3E3E"/>
        </w:rPr>
        <w:t>期权，看跌期权的行权价格低于看涨期权的行权价格</w:t>
      </w:r>
    </w:p>
    <w:p w:rsidR="000548B4" w:rsidRPr="000548B4" w:rsidRDefault="000548B4" w:rsidP="000548B4">
      <w:pPr>
        <w:pStyle w:val="a5"/>
        <w:shd w:val="clear" w:color="auto" w:fill="FFFFFF"/>
        <w:spacing w:before="0" w:beforeAutospacing="0" w:after="0" w:afterAutospacing="0"/>
        <w:rPr>
          <w:rFonts w:ascii="仿宋" w:eastAsia="仿宋" w:hAnsi="仿宋" w:hint="eastAsia"/>
          <w:color w:val="3E3E3E"/>
        </w:rPr>
      </w:pPr>
      <w:r>
        <w:rPr>
          <w:rFonts w:ascii="仿宋" w:eastAsia="仿宋" w:hAnsi="仿宋" w:hint="eastAsia"/>
          <w:color w:val="3E3E3E"/>
        </w:rPr>
        <w:t>最大损益：权利金总额</w:t>
      </w:r>
    </w:p>
    <w:p w:rsidR="000548B4" w:rsidRPr="000548B4" w:rsidRDefault="000548B4" w:rsidP="000548B4">
      <w:pPr>
        <w:pStyle w:val="a5"/>
        <w:shd w:val="clear" w:color="auto" w:fill="FFFFFF"/>
        <w:spacing w:before="0" w:beforeAutospacing="0" w:after="0" w:afterAutospacing="0"/>
        <w:rPr>
          <w:rFonts w:ascii="仿宋" w:eastAsia="仿宋" w:hAnsi="仿宋" w:hint="eastAsia"/>
          <w:color w:val="3E3E3E"/>
        </w:rPr>
      </w:pPr>
      <w:r w:rsidRPr="000548B4">
        <w:rPr>
          <w:rFonts w:ascii="仿宋" w:eastAsia="仿宋" w:hAnsi="仿宋" w:hint="eastAsia"/>
          <w:color w:val="3E3E3E"/>
        </w:rPr>
        <w:t>最大收益：收益无限</w:t>
      </w:r>
    </w:p>
    <w:p w:rsidR="000548B4" w:rsidRPr="000548B4" w:rsidRDefault="000548B4" w:rsidP="000548B4">
      <w:pPr>
        <w:pStyle w:val="a5"/>
        <w:shd w:val="clear" w:color="auto" w:fill="FFFFFF"/>
        <w:spacing w:before="0" w:beforeAutospacing="0" w:after="0" w:afterAutospacing="0"/>
        <w:rPr>
          <w:rFonts w:ascii="仿宋" w:eastAsia="仿宋" w:hAnsi="仿宋" w:hint="eastAsia"/>
          <w:color w:val="3E3E3E"/>
        </w:rPr>
      </w:pPr>
      <w:r w:rsidRPr="000548B4">
        <w:rPr>
          <w:rFonts w:ascii="仿宋" w:eastAsia="仿宋" w:hAnsi="仿宋" w:hint="eastAsia"/>
          <w:color w:val="3E3E3E"/>
        </w:rPr>
        <w:t>理想时机：预期后市价格会大幅波动，但方向并不明确</w:t>
      </w:r>
    </w:p>
    <w:p w:rsidR="000548B4" w:rsidRDefault="000548B4" w:rsidP="000548B4">
      <w:pPr>
        <w:pStyle w:val="a5"/>
        <w:shd w:val="clear" w:color="auto" w:fill="FFFFFF"/>
        <w:spacing w:before="0" w:beforeAutospacing="0" w:after="0" w:afterAutospacing="0"/>
        <w:ind w:firstLineChars="216" w:firstLine="518"/>
        <w:rPr>
          <w:rFonts w:ascii="仿宋" w:eastAsia="仿宋" w:hAnsi="仿宋" w:hint="eastAsia"/>
          <w:color w:val="3E3E3E"/>
        </w:rPr>
      </w:pPr>
      <w:proofErr w:type="gramStart"/>
      <w:r w:rsidRPr="000548B4">
        <w:rPr>
          <w:rFonts w:ascii="仿宋" w:eastAsia="仿宋" w:hAnsi="仿宋" w:hint="eastAsia"/>
          <w:color w:val="3E3E3E"/>
        </w:rPr>
        <w:t>买入宽跨式</w:t>
      </w:r>
      <w:proofErr w:type="gramEnd"/>
      <w:r w:rsidRPr="000548B4">
        <w:rPr>
          <w:rFonts w:ascii="仿宋" w:eastAsia="仿宋" w:hAnsi="仿宋" w:hint="eastAsia"/>
          <w:color w:val="3E3E3E"/>
        </w:rPr>
        <w:t>组合类似于买入跨式组合，</w:t>
      </w:r>
      <w:proofErr w:type="gramStart"/>
      <w:r w:rsidRPr="000548B4">
        <w:rPr>
          <w:rFonts w:ascii="仿宋" w:eastAsia="仿宋" w:hAnsi="仿宋" w:hint="eastAsia"/>
          <w:color w:val="3E3E3E"/>
        </w:rPr>
        <w:t>但宽跨</w:t>
      </w:r>
      <w:proofErr w:type="gramEnd"/>
      <w:r w:rsidRPr="000548B4">
        <w:rPr>
          <w:rFonts w:ascii="仿宋" w:eastAsia="仿宋" w:hAnsi="仿宋" w:hint="eastAsia"/>
          <w:color w:val="3E3E3E"/>
        </w:rPr>
        <w:t>式组合中期权的行权价格不同，降低了构建组合的成本，但同时也对组合获利所需要的价格波动要求更高。</w:t>
      </w:r>
      <w:proofErr w:type="gramStart"/>
      <w:r w:rsidRPr="000548B4">
        <w:rPr>
          <w:rFonts w:ascii="仿宋" w:eastAsia="仿宋" w:hAnsi="仿宋" w:hint="eastAsia"/>
          <w:color w:val="3E3E3E"/>
        </w:rPr>
        <w:t>买入宽跨式</w:t>
      </w:r>
      <w:proofErr w:type="gramEnd"/>
      <w:r w:rsidRPr="000548B4">
        <w:rPr>
          <w:rFonts w:ascii="仿宋" w:eastAsia="仿宋" w:hAnsi="仿宋" w:hint="eastAsia"/>
          <w:color w:val="3E3E3E"/>
        </w:rPr>
        <w:t>组合适用于市场隐含波动率较低但预期将会大幅上升。</w:t>
      </w:r>
    </w:p>
    <w:p w:rsidR="000548B4" w:rsidRDefault="000548B4" w:rsidP="000548B4">
      <w:pPr>
        <w:pStyle w:val="a5"/>
        <w:shd w:val="clear" w:color="auto" w:fill="FFFFFF"/>
        <w:spacing w:before="0" w:beforeAutospacing="0" w:after="0" w:afterAutospacing="0"/>
        <w:ind w:left="360"/>
        <w:rPr>
          <w:rFonts w:ascii="仿宋" w:eastAsia="仿宋" w:hAnsi="仿宋" w:hint="eastAsia"/>
          <w:color w:val="3E3E3E"/>
        </w:rPr>
      </w:pPr>
    </w:p>
    <w:p w:rsidR="000548B4" w:rsidRDefault="000548B4" w:rsidP="000548B4">
      <w:pPr>
        <w:pStyle w:val="a5"/>
        <w:numPr>
          <w:ilvl w:val="0"/>
          <w:numId w:val="2"/>
        </w:numPr>
        <w:shd w:val="clear" w:color="auto" w:fill="FFFFFF"/>
        <w:spacing w:before="0" w:beforeAutospacing="0" w:after="0" w:afterAutospacing="0"/>
        <w:rPr>
          <w:rFonts w:ascii="仿宋" w:eastAsia="仿宋" w:hAnsi="仿宋" w:hint="eastAsia"/>
          <w:color w:val="3E3E3E"/>
        </w:rPr>
      </w:pPr>
      <w:proofErr w:type="gramStart"/>
      <w:r>
        <w:rPr>
          <w:rFonts w:ascii="仿宋" w:eastAsia="仿宋" w:hAnsi="仿宋" w:hint="eastAsia"/>
          <w:color w:val="3E3E3E"/>
        </w:rPr>
        <w:t>卖出宽跨式</w:t>
      </w:r>
      <w:proofErr w:type="gramEnd"/>
      <w:r>
        <w:rPr>
          <w:rFonts w:ascii="仿宋" w:eastAsia="仿宋" w:hAnsi="仿宋" w:hint="eastAsia"/>
          <w:color w:val="3E3E3E"/>
        </w:rPr>
        <w:t>组合</w:t>
      </w:r>
    </w:p>
    <w:p w:rsidR="000548B4" w:rsidRPr="000548B4" w:rsidRDefault="000548B4" w:rsidP="000548B4">
      <w:pPr>
        <w:widowControl/>
        <w:jc w:val="center"/>
        <w:rPr>
          <w:rFonts w:ascii="宋体" w:eastAsia="宋体" w:hAnsi="宋体" w:cs="宋体"/>
          <w:kern w:val="0"/>
          <w:sz w:val="24"/>
          <w:szCs w:val="24"/>
        </w:rPr>
      </w:pPr>
      <w:r>
        <w:rPr>
          <w:noProof/>
          <w:kern w:val="0"/>
        </w:rPr>
        <w:drawing>
          <wp:inline distT="0" distB="0" distL="0" distR="0">
            <wp:extent cx="4537046" cy="2417196"/>
            <wp:effectExtent l="19050" t="0" r="0" b="0"/>
            <wp:docPr id="9" name="图片 9" descr="C:\Users\adi\AppData\Roaming\Tencent\Users\815491681\QQ\WinTemp\RichOle\ELE`5ZIOY@C5_Q2(XI`YV]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i\AppData\Roaming\Tencent\Users\815491681\QQ\WinTemp\RichOle\ELE`5ZIOY@C5_Q2(XI`YV]Y.png"/>
                    <pic:cNvPicPr>
                      <a:picLocks noChangeAspect="1" noChangeArrowheads="1"/>
                    </pic:cNvPicPr>
                  </pic:nvPicPr>
                  <pic:blipFill>
                    <a:blip r:embed="rId8"/>
                    <a:srcRect/>
                    <a:stretch>
                      <a:fillRect/>
                    </a:stretch>
                  </pic:blipFill>
                  <pic:spPr bwMode="auto">
                    <a:xfrm>
                      <a:off x="0" y="0"/>
                      <a:ext cx="4540250" cy="2418903"/>
                    </a:xfrm>
                    <a:prstGeom prst="rect">
                      <a:avLst/>
                    </a:prstGeom>
                    <a:noFill/>
                    <a:ln w="9525">
                      <a:noFill/>
                      <a:miter lim="800000"/>
                      <a:headEnd/>
                      <a:tailEnd/>
                    </a:ln>
                  </pic:spPr>
                </pic:pic>
              </a:graphicData>
            </a:graphic>
          </wp:inline>
        </w:drawing>
      </w:r>
    </w:p>
    <w:p w:rsidR="000548B4" w:rsidRPr="000548B4" w:rsidRDefault="000548B4" w:rsidP="000548B4">
      <w:pPr>
        <w:pStyle w:val="a5"/>
        <w:shd w:val="clear" w:color="auto" w:fill="FFFFFF"/>
        <w:spacing w:before="0" w:beforeAutospacing="0" w:after="0" w:afterAutospacing="0"/>
        <w:rPr>
          <w:rFonts w:ascii="仿宋" w:eastAsia="仿宋" w:hAnsi="仿宋"/>
          <w:color w:val="3E3E3E"/>
        </w:rPr>
      </w:pPr>
      <w:r w:rsidRPr="000548B4">
        <w:rPr>
          <w:rFonts w:ascii="仿宋" w:eastAsia="仿宋" w:hAnsi="仿宋" w:hint="eastAsia"/>
          <w:color w:val="3E3E3E"/>
        </w:rPr>
        <w:t>策略构成：卖出</w:t>
      </w:r>
      <w:proofErr w:type="gramStart"/>
      <w:r w:rsidRPr="000548B4">
        <w:rPr>
          <w:rFonts w:ascii="仿宋" w:eastAsia="仿宋" w:hAnsi="仿宋" w:hint="eastAsia"/>
          <w:color w:val="3E3E3E"/>
        </w:rPr>
        <w:t>一个虚值看涨</w:t>
      </w:r>
      <w:proofErr w:type="gramEnd"/>
      <w:r w:rsidRPr="000548B4">
        <w:rPr>
          <w:rFonts w:ascii="仿宋" w:eastAsia="仿宋" w:hAnsi="仿宋" w:hint="eastAsia"/>
          <w:color w:val="3E3E3E"/>
        </w:rPr>
        <w:t>期权的同时卖出</w:t>
      </w:r>
      <w:proofErr w:type="gramStart"/>
      <w:r w:rsidRPr="000548B4">
        <w:rPr>
          <w:rFonts w:ascii="仿宋" w:eastAsia="仿宋" w:hAnsi="仿宋" w:hint="eastAsia"/>
          <w:color w:val="3E3E3E"/>
        </w:rPr>
        <w:t>一个虚值的</w:t>
      </w:r>
      <w:proofErr w:type="gramEnd"/>
      <w:r w:rsidRPr="000548B4">
        <w:rPr>
          <w:rFonts w:ascii="仿宋" w:eastAsia="仿宋" w:hAnsi="仿宋" w:hint="eastAsia"/>
          <w:color w:val="3E3E3E"/>
        </w:rPr>
        <w:t>看跌期权，看跌期权的行权价格低于看涨期权的行权价格。</w:t>
      </w:r>
    </w:p>
    <w:p w:rsidR="000548B4" w:rsidRPr="000548B4" w:rsidRDefault="000548B4" w:rsidP="000548B4">
      <w:pPr>
        <w:pStyle w:val="a5"/>
        <w:shd w:val="clear" w:color="auto" w:fill="FFFFFF"/>
        <w:spacing w:before="0" w:beforeAutospacing="0" w:after="0" w:afterAutospacing="0"/>
        <w:rPr>
          <w:rFonts w:ascii="仿宋" w:eastAsia="仿宋" w:hAnsi="仿宋" w:hint="eastAsia"/>
          <w:color w:val="3E3E3E"/>
        </w:rPr>
      </w:pPr>
      <w:r w:rsidRPr="000548B4">
        <w:rPr>
          <w:rFonts w:ascii="仿宋" w:eastAsia="仿宋" w:hAnsi="仿宋" w:hint="eastAsia"/>
          <w:color w:val="3E3E3E"/>
        </w:rPr>
        <w:t>最大损失：风险无限</w:t>
      </w:r>
    </w:p>
    <w:p w:rsidR="000548B4" w:rsidRPr="000548B4" w:rsidRDefault="000548B4" w:rsidP="000548B4">
      <w:pPr>
        <w:pStyle w:val="a5"/>
        <w:shd w:val="clear" w:color="auto" w:fill="FFFFFF"/>
        <w:spacing w:before="0" w:beforeAutospacing="0" w:after="0" w:afterAutospacing="0"/>
        <w:rPr>
          <w:rFonts w:ascii="仿宋" w:eastAsia="仿宋" w:hAnsi="仿宋" w:hint="eastAsia"/>
          <w:color w:val="3E3E3E"/>
        </w:rPr>
      </w:pPr>
      <w:r w:rsidRPr="000548B4">
        <w:rPr>
          <w:rFonts w:ascii="仿宋" w:eastAsia="仿宋" w:hAnsi="仿宋" w:hint="eastAsia"/>
          <w:color w:val="3E3E3E"/>
        </w:rPr>
        <w:t>最大收益：权利金净额</w:t>
      </w:r>
    </w:p>
    <w:p w:rsidR="000548B4" w:rsidRPr="000548B4" w:rsidRDefault="000548B4" w:rsidP="000548B4">
      <w:pPr>
        <w:pStyle w:val="a5"/>
        <w:shd w:val="clear" w:color="auto" w:fill="FFFFFF"/>
        <w:spacing w:before="0" w:beforeAutospacing="0" w:after="0" w:afterAutospacing="0"/>
        <w:rPr>
          <w:rFonts w:ascii="仿宋" w:eastAsia="仿宋" w:hAnsi="仿宋" w:hint="eastAsia"/>
          <w:color w:val="3E3E3E"/>
        </w:rPr>
      </w:pPr>
      <w:r w:rsidRPr="000548B4">
        <w:rPr>
          <w:rFonts w:ascii="仿宋" w:eastAsia="仿宋" w:hAnsi="仿宋" w:hint="eastAsia"/>
          <w:color w:val="3E3E3E"/>
        </w:rPr>
        <w:t>何时使用：预期后市价格将保持相对稳定，隐含</w:t>
      </w:r>
      <w:proofErr w:type="gramStart"/>
      <w:r w:rsidRPr="000548B4">
        <w:rPr>
          <w:rFonts w:ascii="仿宋" w:eastAsia="仿宋" w:hAnsi="仿宋" w:hint="eastAsia"/>
          <w:color w:val="3E3E3E"/>
        </w:rPr>
        <w:t>波动波动</w:t>
      </w:r>
      <w:proofErr w:type="gramEnd"/>
      <w:r w:rsidRPr="000548B4">
        <w:rPr>
          <w:rFonts w:ascii="仿宋" w:eastAsia="仿宋" w:hAnsi="仿宋" w:hint="eastAsia"/>
          <w:color w:val="3E3E3E"/>
        </w:rPr>
        <w:t>率将下降，</w:t>
      </w:r>
    </w:p>
    <w:p w:rsidR="000548B4" w:rsidRPr="000548B4" w:rsidRDefault="000548B4" w:rsidP="000548B4">
      <w:pPr>
        <w:pStyle w:val="a5"/>
        <w:shd w:val="clear" w:color="auto" w:fill="FFFFFF"/>
        <w:spacing w:before="0" w:beforeAutospacing="0" w:after="0" w:afterAutospacing="0"/>
        <w:ind w:firstLine="400"/>
        <w:rPr>
          <w:rFonts w:ascii="仿宋" w:eastAsia="仿宋" w:hAnsi="仿宋" w:hint="eastAsia"/>
          <w:color w:val="3E3E3E"/>
        </w:rPr>
      </w:pPr>
      <w:proofErr w:type="gramStart"/>
      <w:r w:rsidRPr="000548B4">
        <w:rPr>
          <w:rFonts w:ascii="仿宋" w:eastAsia="仿宋" w:hAnsi="仿宋" w:hint="eastAsia"/>
          <w:color w:val="3E3E3E"/>
        </w:rPr>
        <w:t>卖出宽跨式</w:t>
      </w:r>
      <w:proofErr w:type="gramEnd"/>
      <w:r w:rsidRPr="000548B4">
        <w:rPr>
          <w:rFonts w:ascii="仿宋" w:eastAsia="仿宋" w:hAnsi="仿宋" w:hint="eastAsia"/>
          <w:color w:val="3E3E3E"/>
        </w:rPr>
        <w:t>组合与卖出跨式组合相类似，</w:t>
      </w:r>
      <w:proofErr w:type="gramStart"/>
      <w:r w:rsidRPr="000548B4">
        <w:rPr>
          <w:rFonts w:ascii="仿宋" w:eastAsia="仿宋" w:hAnsi="仿宋" w:hint="eastAsia"/>
          <w:color w:val="3E3E3E"/>
        </w:rPr>
        <w:t>但宽跨</w:t>
      </w:r>
      <w:proofErr w:type="gramEnd"/>
      <w:r w:rsidRPr="000548B4">
        <w:rPr>
          <w:rFonts w:ascii="仿宋" w:eastAsia="仿宋" w:hAnsi="仿宋" w:hint="eastAsia"/>
          <w:color w:val="3E3E3E"/>
        </w:rPr>
        <w:t>式组合里两个期权的行权价格不同，这样虽然降低了权利金收入，但同时也增加了组合盈利的可能性。</w:t>
      </w:r>
    </w:p>
    <w:p w:rsidR="000548B4" w:rsidRDefault="00DD2089" w:rsidP="002B3836">
      <w:pPr>
        <w:pStyle w:val="a5"/>
        <w:numPr>
          <w:ilvl w:val="0"/>
          <w:numId w:val="2"/>
        </w:numPr>
        <w:shd w:val="clear" w:color="auto" w:fill="FFFFFF"/>
        <w:spacing w:before="0" w:beforeAutospacing="0" w:after="0" w:afterAutospacing="0"/>
        <w:rPr>
          <w:rFonts w:ascii="仿宋" w:eastAsia="仿宋" w:hAnsi="仿宋" w:hint="eastAsia"/>
          <w:color w:val="3E3E3E"/>
        </w:rPr>
      </w:pPr>
      <w:r>
        <w:rPr>
          <w:rFonts w:ascii="仿宋" w:eastAsia="仿宋" w:hAnsi="仿宋" w:hint="eastAsia"/>
          <w:color w:val="3E3E3E"/>
        </w:rPr>
        <w:lastRenderedPageBreak/>
        <w:t>买入飞碟式组合</w:t>
      </w:r>
    </w:p>
    <w:p w:rsidR="002B3836" w:rsidRPr="002B3836" w:rsidRDefault="002B3836" w:rsidP="002B3836">
      <w:pPr>
        <w:widowControl/>
        <w:jc w:val="left"/>
        <w:rPr>
          <w:rFonts w:ascii="宋体" w:eastAsia="宋体" w:hAnsi="宋体" w:cs="宋体"/>
          <w:kern w:val="0"/>
          <w:sz w:val="24"/>
          <w:szCs w:val="24"/>
        </w:rPr>
      </w:pPr>
      <w:r>
        <w:rPr>
          <w:noProof/>
          <w:kern w:val="0"/>
        </w:rPr>
        <w:drawing>
          <wp:inline distT="0" distB="0" distL="0" distR="0">
            <wp:extent cx="4759684" cy="2289976"/>
            <wp:effectExtent l="19050" t="0" r="2816" b="0"/>
            <wp:docPr id="11" name="图片 11" descr="C:\Users\adi\AppData\Roaming\Tencent\Users\815491681\QQ\WinTemp\RichOle\AKSWQS]0S{GQ]2{OF297$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i\AppData\Roaming\Tencent\Users\815491681\QQ\WinTemp\RichOle\AKSWQS]0S{GQ]2{OF297$TR.png"/>
                    <pic:cNvPicPr>
                      <a:picLocks noChangeAspect="1" noChangeArrowheads="1"/>
                    </pic:cNvPicPr>
                  </pic:nvPicPr>
                  <pic:blipFill>
                    <a:blip r:embed="rId9"/>
                    <a:srcRect/>
                    <a:stretch>
                      <a:fillRect/>
                    </a:stretch>
                  </pic:blipFill>
                  <pic:spPr bwMode="auto">
                    <a:xfrm>
                      <a:off x="0" y="0"/>
                      <a:ext cx="4763135" cy="2291636"/>
                    </a:xfrm>
                    <a:prstGeom prst="rect">
                      <a:avLst/>
                    </a:prstGeom>
                    <a:noFill/>
                    <a:ln w="9525">
                      <a:noFill/>
                      <a:miter lim="800000"/>
                      <a:headEnd/>
                      <a:tailEnd/>
                    </a:ln>
                  </pic:spPr>
                </pic:pic>
              </a:graphicData>
            </a:graphic>
          </wp:inline>
        </w:drawing>
      </w:r>
    </w:p>
    <w:p w:rsidR="002B3836" w:rsidRPr="002B3836" w:rsidRDefault="002B3836" w:rsidP="002B3836">
      <w:pPr>
        <w:rPr>
          <w:rFonts w:ascii="仿宋" w:eastAsia="仿宋" w:hAnsi="仿宋"/>
          <w:sz w:val="24"/>
          <w:szCs w:val="24"/>
        </w:rPr>
      </w:pPr>
      <w:r w:rsidRPr="002B3836">
        <w:rPr>
          <w:rFonts w:ascii="仿宋" w:eastAsia="仿宋" w:hAnsi="仿宋" w:hint="eastAsia"/>
          <w:sz w:val="24"/>
          <w:szCs w:val="24"/>
        </w:rPr>
        <w:t xml:space="preserve">策略构成：买入一个较低行权价实值看涨期权的同时买入一个较高行权价的实值看跌期权 </w:t>
      </w:r>
    </w:p>
    <w:p w:rsidR="002B3836" w:rsidRPr="002B3836" w:rsidRDefault="002B3836" w:rsidP="002B3836">
      <w:pPr>
        <w:rPr>
          <w:rFonts w:ascii="仿宋" w:eastAsia="仿宋" w:hAnsi="仿宋" w:hint="eastAsia"/>
          <w:sz w:val="24"/>
          <w:szCs w:val="24"/>
        </w:rPr>
      </w:pPr>
      <w:r w:rsidRPr="002B3836">
        <w:rPr>
          <w:rFonts w:ascii="仿宋" w:eastAsia="仿宋" w:hAnsi="仿宋" w:hint="eastAsia"/>
          <w:sz w:val="24"/>
          <w:szCs w:val="24"/>
        </w:rPr>
        <w:t>最大损失：权利金净额-两行权价差额</w:t>
      </w:r>
    </w:p>
    <w:p w:rsidR="002B3836" w:rsidRPr="002B3836" w:rsidRDefault="002B3836" w:rsidP="002B3836">
      <w:pPr>
        <w:rPr>
          <w:rFonts w:ascii="仿宋" w:eastAsia="仿宋" w:hAnsi="仿宋" w:hint="eastAsia"/>
          <w:sz w:val="24"/>
          <w:szCs w:val="24"/>
        </w:rPr>
      </w:pPr>
      <w:r w:rsidRPr="002B3836">
        <w:rPr>
          <w:rFonts w:ascii="仿宋" w:eastAsia="仿宋" w:hAnsi="仿宋" w:hint="eastAsia"/>
          <w:sz w:val="24"/>
          <w:szCs w:val="24"/>
        </w:rPr>
        <w:t>最大收益：收益无限</w:t>
      </w:r>
    </w:p>
    <w:p w:rsidR="002B3836" w:rsidRPr="002B3836" w:rsidRDefault="002B3836" w:rsidP="002B3836">
      <w:pPr>
        <w:rPr>
          <w:rFonts w:ascii="仿宋" w:eastAsia="仿宋" w:hAnsi="仿宋" w:hint="eastAsia"/>
          <w:sz w:val="24"/>
          <w:szCs w:val="24"/>
        </w:rPr>
      </w:pPr>
      <w:r w:rsidRPr="002B3836">
        <w:rPr>
          <w:rFonts w:ascii="仿宋" w:eastAsia="仿宋" w:hAnsi="仿宋" w:hint="eastAsia"/>
          <w:sz w:val="24"/>
          <w:szCs w:val="24"/>
        </w:rPr>
        <w:t>理想时机：预期后市市场价格将大幅波动，但方向并不明确</w:t>
      </w:r>
    </w:p>
    <w:p w:rsidR="002B3836" w:rsidRDefault="002B3836" w:rsidP="002B3836">
      <w:pPr>
        <w:ind w:firstLineChars="200" w:firstLine="480"/>
        <w:rPr>
          <w:rFonts w:ascii="仿宋" w:eastAsia="仿宋" w:hAnsi="仿宋" w:hint="eastAsia"/>
          <w:sz w:val="24"/>
          <w:szCs w:val="24"/>
        </w:rPr>
      </w:pPr>
      <w:r w:rsidRPr="002B3836">
        <w:rPr>
          <w:rFonts w:ascii="仿宋" w:eastAsia="仿宋" w:hAnsi="仿宋" w:hint="eastAsia"/>
          <w:sz w:val="24"/>
          <w:szCs w:val="24"/>
        </w:rPr>
        <w:t>买入飞碟式组合的收益特征与</w:t>
      </w:r>
      <w:proofErr w:type="gramStart"/>
      <w:r w:rsidRPr="002B3836">
        <w:rPr>
          <w:rFonts w:ascii="仿宋" w:eastAsia="仿宋" w:hAnsi="仿宋" w:hint="eastAsia"/>
          <w:sz w:val="24"/>
          <w:szCs w:val="24"/>
        </w:rPr>
        <w:t>买入宽跨式</w:t>
      </w:r>
      <w:proofErr w:type="gramEnd"/>
      <w:r w:rsidRPr="002B3836">
        <w:rPr>
          <w:rFonts w:ascii="仿宋" w:eastAsia="仿宋" w:hAnsi="仿宋" w:hint="eastAsia"/>
          <w:sz w:val="24"/>
          <w:szCs w:val="24"/>
        </w:rPr>
        <w:t>组合相同，不同之处在于飞碟式组合买入实值期权，</w:t>
      </w:r>
      <w:proofErr w:type="gramStart"/>
      <w:r w:rsidRPr="002B3836">
        <w:rPr>
          <w:rFonts w:ascii="仿宋" w:eastAsia="仿宋" w:hAnsi="仿宋" w:hint="eastAsia"/>
          <w:sz w:val="24"/>
          <w:szCs w:val="24"/>
        </w:rPr>
        <w:t>宽跨式</w:t>
      </w:r>
      <w:proofErr w:type="gramEnd"/>
      <w:r w:rsidRPr="002B3836">
        <w:rPr>
          <w:rFonts w:ascii="仿宋" w:eastAsia="仿宋" w:hAnsi="仿宋" w:hint="eastAsia"/>
          <w:sz w:val="24"/>
          <w:szCs w:val="24"/>
        </w:rPr>
        <w:t>组合买入</w:t>
      </w:r>
      <w:proofErr w:type="gramStart"/>
      <w:r w:rsidRPr="002B3836">
        <w:rPr>
          <w:rFonts w:ascii="仿宋" w:eastAsia="仿宋" w:hAnsi="仿宋" w:hint="eastAsia"/>
          <w:sz w:val="24"/>
          <w:szCs w:val="24"/>
        </w:rPr>
        <w:t>虚值期权</w:t>
      </w:r>
      <w:proofErr w:type="gramEnd"/>
      <w:r w:rsidRPr="002B3836">
        <w:rPr>
          <w:rFonts w:ascii="仿宋" w:eastAsia="仿宋" w:hAnsi="仿宋" w:hint="eastAsia"/>
          <w:sz w:val="24"/>
          <w:szCs w:val="24"/>
        </w:rPr>
        <w:t>，实值期权的权利</w:t>
      </w:r>
      <w:proofErr w:type="gramStart"/>
      <w:r w:rsidRPr="002B3836">
        <w:rPr>
          <w:rFonts w:ascii="仿宋" w:eastAsia="仿宋" w:hAnsi="仿宋" w:hint="eastAsia"/>
          <w:sz w:val="24"/>
          <w:szCs w:val="24"/>
        </w:rPr>
        <w:t>金相对</w:t>
      </w:r>
      <w:proofErr w:type="gramEnd"/>
      <w:r w:rsidRPr="002B3836">
        <w:rPr>
          <w:rFonts w:ascii="仿宋" w:eastAsia="仿宋" w:hAnsi="仿宋" w:hint="eastAsia"/>
          <w:sz w:val="24"/>
          <w:szCs w:val="24"/>
        </w:rPr>
        <w:t>较高，因此买入飞碟式组合的成本较高。</w:t>
      </w:r>
    </w:p>
    <w:p w:rsidR="00DD2089" w:rsidRDefault="00DD2089" w:rsidP="002B3836">
      <w:pPr>
        <w:ind w:firstLineChars="200" w:firstLine="480"/>
        <w:rPr>
          <w:rFonts w:ascii="仿宋" w:eastAsia="仿宋" w:hAnsi="仿宋" w:hint="eastAsia"/>
          <w:sz w:val="24"/>
          <w:szCs w:val="24"/>
        </w:rPr>
      </w:pPr>
    </w:p>
    <w:p w:rsidR="00DD2089" w:rsidRPr="00DD2089" w:rsidRDefault="00DD2089" w:rsidP="00DD2089">
      <w:pPr>
        <w:pStyle w:val="a3"/>
        <w:numPr>
          <w:ilvl w:val="0"/>
          <w:numId w:val="2"/>
        </w:numPr>
        <w:ind w:firstLineChars="0"/>
        <w:rPr>
          <w:rFonts w:ascii="仿宋" w:eastAsia="仿宋" w:hAnsi="仿宋" w:hint="eastAsia"/>
          <w:sz w:val="24"/>
          <w:szCs w:val="24"/>
        </w:rPr>
      </w:pPr>
      <w:r>
        <w:rPr>
          <w:rFonts w:ascii="仿宋" w:eastAsia="仿宋" w:hAnsi="仿宋" w:hint="eastAsia"/>
          <w:sz w:val="24"/>
          <w:szCs w:val="24"/>
        </w:rPr>
        <w:t>卖出飞碟式组合</w:t>
      </w:r>
    </w:p>
    <w:p w:rsidR="00DD2089" w:rsidRPr="00DD2089" w:rsidRDefault="00DD2089" w:rsidP="00DD2089">
      <w:pPr>
        <w:widowControl/>
        <w:jc w:val="left"/>
        <w:rPr>
          <w:rFonts w:ascii="宋体" w:eastAsia="宋体" w:hAnsi="宋体" w:cs="宋体"/>
          <w:kern w:val="0"/>
          <w:sz w:val="24"/>
          <w:szCs w:val="24"/>
        </w:rPr>
      </w:pPr>
      <w:r>
        <w:rPr>
          <w:noProof/>
          <w:kern w:val="0"/>
        </w:rPr>
        <w:drawing>
          <wp:inline distT="0" distB="0" distL="0" distR="0">
            <wp:extent cx="4743780" cy="2234316"/>
            <wp:effectExtent l="19050" t="0" r="0" b="0"/>
            <wp:docPr id="13" name="图片 13" descr="C:\Users\adi\AppData\Roaming\Tencent\Users\815491681\QQ\WinTemp\RichOle\DR}EBZK]UPB2MRJIXWW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i\AppData\Roaming\Tencent\Users\815491681\QQ\WinTemp\RichOle\DR}EBZK]UPB2MRJIXWW6`(9.png"/>
                    <pic:cNvPicPr>
                      <a:picLocks noChangeAspect="1" noChangeArrowheads="1"/>
                    </pic:cNvPicPr>
                  </pic:nvPicPr>
                  <pic:blipFill>
                    <a:blip r:embed="rId10"/>
                    <a:srcRect/>
                    <a:stretch>
                      <a:fillRect/>
                    </a:stretch>
                  </pic:blipFill>
                  <pic:spPr bwMode="auto">
                    <a:xfrm>
                      <a:off x="0" y="0"/>
                      <a:ext cx="4746625" cy="2235656"/>
                    </a:xfrm>
                    <a:prstGeom prst="rect">
                      <a:avLst/>
                    </a:prstGeom>
                    <a:noFill/>
                    <a:ln w="9525">
                      <a:noFill/>
                      <a:miter lim="800000"/>
                      <a:headEnd/>
                      <a:tailEnd/>
                    </a:ln>
                  </pic:spPr>
                </pic:pic>
              </a:graphicData>
            </a:graphic>
          </wp:inline>
        </w:drawing>
      </w:r>
    </w:p>
    <w:p w:rsidR="00DD2089" w:rsidRPr="00DD2089" w:rsidRDefault="00DD2089" w:rsidP="00DD2089">
      <w:pPr>
        <w:ind w:left="1080" w:hangingChars="450" w:hanging="1080"/>
        <w:rPr>
          <w:rFonts w:ascii="仿宋" w:eastAsia="仿宋" w:hAnsi="仿宋"/>
          <w:sz w:val="24"/>
          <w:szCs w:val="24"/>
        </w:rPr>
      </w:pPr>
      <w:r w:rsidRPr="00DD2089">
        <w:rPr>
          <w:rFonts w:ascii="仿宋" w:eastAsia="仿宋" w:hAnsi="仿宋" w:hint="eastAsia"/>
          <w:sz w:val="24"/>
          <w:szCs w:val="24"/>
        </w:rPr>
        <w:t>策略构成：卖出一个较低行权价看涨期权的同时卖出一个较高行权价格的看跌期权</w:t>
      </w:r>
    </w:p>
    <w:p w:rsidR="00DD2089" w:rsidRPr="00DD2089" w:rsidRDefault="00DD2089" w:rsidP="00DD2089">
      <w:pPr>
        <w:rPr>
          <w:rFonts w:ascii="仿宋" w:eastAsia="仿宋" w:hAnsi="仿宋" w:hint="eastAsia"/>
          <w:sz w:val="24"/>
          <w:szCs w:val="24"/>
        </w:rPr>
      </w:pPr>
      <w:r w:rsidRPr="00DD2089">
        <w:rPr>
          <w:rFonts w:ascii="仿宋" w:eastAsia="仿宋" w:hAnsi="仿宋" w:hint="eastAsia"/>
          <w:sz w:val="24"/>
          <w:szCs w:val="24"/>
        </w:rPr>
        <w:t>最大损失：风险无限</w:t>
      </w:r>
    </w:p>
    <w:p w:rsidR="00DD2089" w:rsidRPr="00DD2089" w:rsidRDefault="00DD2089" w:rsidP="00DD2089">
      <w:pPr>
        <w:rPr>
          <w:rFonts w:ascii="仿宋" w:eastAsia="仿宋" w:hAnsi="仿宋" w:hint="eastAsia"/>
          <w:sz w:val="24"/>
          <w:szCs w:val="24"/>
        </w:rPr>
      </w:pPr>
      <w:r w:rsidRPr="00DD2089">
        <w:rPr>
          <w:rFonts w:ascii="仿宋" w:eastAsia="仿宋" w:hAnsi="仿宋" w:hint="eastAsia"/>
          <w:sz w:val="24"/>
          <w:szCs w:val="24"/>
        </w:rPr>
        <w:t>最大收益：权利金净额-两行权价的差额</w:t>
      </w:r>
    </w:p>
    <w:p w:rsidR="00DD2089" w:rsidRPr="00DD2089" w:rsidRDefault="00DD2089" w:rsidP="00DD2089">
      <w:pPr>
        <w:rPr>
          <w:rFonts w:ascii="仿宋" w:eastAsia="仿宋" w:hAnsi="仿宋" w:hint="eastAsia"/>
          <w:sz w:val="24"/>
          <w:szCs w:val="24"/>
        </w:rPr>
      </w:pPr>
      <w:r w:rsidRPr="00DD2089">
        <w:rPr>
          <w:rFonts w:ascii="仿宋" w:eastAsia="仿宋" w:hAnsi="仿宋" w:hint="eastAsia"/>
          <w:sz w:val="24"/>
          <w:szCs w:val="24"/>
        </w:rPr>
        <w:t>理想时机：预期市场价格将保持相对稳定</w:t>
      </w:r>
    </w:p>
    <w:p w:rsidR="00DD2089" w:rsidRPr="00DD2089" w:rsidRDefault="00DD2089" w:rsidP="00DD2089">
      <w:pPr>
        <w:ind w:firstLineChars="200" w:firstLine="480"/>
        <w:rPr>
          <w:rFonts w:ascii="仿宋" w:eastAsia="仿宋" w:hAnsi="仿宋" w:hint="eastAsia"/>
          <w:sz w:val="24"/>
          <w:szCs w:val="24"/>
        </w:rPr>
      </w:pPr>
      <w:r w:rsidRPr="00DD2089">
        <w:rPr>
          <w:rFonts w:ascii="仿宋" w:eastAsia="仿宋" w:hAnsi="仿宋" w:hint="eastAsia"/>
          <w:sz w:val="24"/>
          <w:szCs w:val="24"/>
        </w:rPr>
        <w:t>卖出飞碟式组合与</w:t>
      </w:r>
      <w:proofErr w:type="gramStart"/>
      <w:r w:rsidRPr="00DD2089">
        <w:rPr>
          <w:rFonts w:ascii="仿宋" w:eastAsia="仿宋" w:hAnsi="仿宋" w:hint="eastAsia"/>
          <w:sz w:val="24"/>
          <w:szCs w:val="24"/>
        </w:rPr>
        <w:t>卖出宽跨式</w:t>
      </w:r>
      <w:proofErr w:type="gramEnd"/>
      <w:r w:rsidRPr="00DD2089">
        <w:rPr>
          <w:rFonts w:ascii="仿宋" w:eastAsia="仿宋" w:hAnsi="仿宋" w:hint="eastAsia"/>
          <w:sz w:val="24"/>
          <w:szCs w:val="24"/>
        </w:rPr>
        <w:t>组合的收益特征相同，其区别在于飞碟式组合卖出的是实值期权，</w:t>
      </w:r>
      <w:proofErr w:type="gramStart"/>
      <w:r w:rsidRPr="00DD2089">
        <w:rPr>
          <w:rFonts w:ascii="仿宋" w:eastAsia="仿宋" w:hAnsi="仿宋" w:hint="eastAsia"/>
          <w:sz w:val="24"/>
          <w:szCs w:val="24"/>
        </w:rPr>
        <w:t>宽跨式</w:t>
      </w:r>
      <w:proofErr w:type="gramEnd"/>
      <w:r w:rsidRPr="00DD2089">
        <w:rPr>
          <w:rFonts w:ascii="仿宋" w:eastAsia="仿宋" w:hAnsi="仿宋" w:hint="eastAsia"/>
          <w:sz w:val="24"/>
          <w:szCs w:val="24"/>
        </w:rPr>
        <w:t>组合卖出的是</w:t>
      </w:r>
      <w:proofErr w:type="gramStart"/>
      <w:r w:rsidRPr="00DD2089">
        <w:rPr>
          <w:rFonts w:ascii="仿宋" w:eastAsia="仿宋" w:hAnsi="仿宋" w:hint="eastAsia"/>
          <w:sz w:val="24"/>
          <w:szCs w:val="24"/>
        </w:rPr>
        <w:t>虚值期权</w:t>
      </w:r>
      <w:proofErr w:type="gramEnd"/>
      <w:r w:rsidRPr="00DD2089">
        <w:rPr>
          <w:rFonts w:ascii="仿宋" w:eastAsia="仿宋" w:hAnsi="仿宋" w:hint="eastAsia"/>
          <w:sz w:val="24"/>
          <w:szCs w:val="24"/>
        </w:rPr>
        <w:t>，实值期权的权利</w:t>
      </w:r>
      <w:proofErr w:type="gramStart"/>
      <w:r w:rsidRPr="00DD2089">
        <w:rPr>
          <w:rFonts w:ascii="仿宋" w:eastAsia="仿宋" w:hAnsi="仿宋" w:hint="eastAsia"/>
          <w:sz w:val="24"/>
          <w:szCs w:val="24"/>
        </w:rPr>
        <w:t>金相对</w:t>
      </w:r>
      <w:proofErr w:type="gramEnd"/>
      <w:r w:rsidRPr="00DD2089">
        <w:rPr>
          <w:rFonts w:ascii="仿宋" w:eastAsia="仿宋" w:hAnsi="仿宋" w:hint="eastAsia"/>
          <w:sz w:val="24"/>
          <w:szCs w:val="24"/>
        </w:rPr>
        <w:t>较高，因此卖出飞碟式组合的收益较高。</w:t>
      </w:r>
    </w:p>
    <w:p w:rsidR="00DD2089" w:rsidRDefault="00DD2089" w:rsidP="00DD2089">
      <w:pPr>
        <w:pStyle w:val="a3"/>
        <w:ind w:left="360" w:firstLineChars="0" w:firstLine="0"/>
        <w:rPr>
          <w:rFonts w:ascii="仿宋" w:eastAsia="仿宋" w:hAnsi="仿宋" w:hint="eastAsia"/>
          <w:sz w:val="24"/>
          <w:szCs w:val="24"/>
        </w:rPr>
      </w:pPr>
    </w:p>
    <w:p w:rsidR="00875390" w:rsidRDefault="00875390" w:rsidP="00875390">
      <w:pPr>
        <w:pStyle w:val="a3"/>
        <w:numPr>
          <w:ilvl w:val="0"/>
          <w:numId w:val="2"/>
        </w:numPr>
        <w:ind w:firstLineChars="0"/>
        <w:rPr>
          <w:rFonts w:ascii="仿宋" w:eastAsia="仿宋" w:hAnsi="仿宋" w:hint="eastAsia"/>
          <w:sz w:val="24"/>
          <w:szCs w:val="24"/>
        </w:rPr>
      </w:pPr>
      <w:r>
        <w:rPr>
          <w:rFonts w:ascii="仿宋" w:eastAsia="仿宋" w:hAnsi="仿宋" w:hint="eastAsia"/>
          <w:sz w:val="24"/>
          <w:szCs w:val="24"/>
        </w:rPr>
        <w:lastRenderedPageBreak/>
        <w:t>认购期权日历价差策略</w:t>
      </w:r>
    </w:p>
    <w:p w:rsidR="00875390" w:rsidRPr="00875390" w:rsidRDefault="00875390" w:rsidP="00875390">
      <w:pPr>
        <w:widowControl/>
        <w:jc w:val="left"/>
        <w:rPr>
          <w:rFonts w:ascii="宋体" w:eastAsia="宋体" w:hAnsi="宋体" w:cs="宋体"/>
          <w:kern w:val="0"/>
          <w:sz w:val="24"/>
          <w:szCs w:val="24"/>
        </w:rPr>
      </w:pPr>
      <w:r>
        <w:rPr>
          <w:noProof/>
          <w:kern w:val="0"/>
        </w:rPr>
        <w:drawing>
          <wp:inline distT="0" distB="0" distL="0" distR="0">
            <wp:extent cx="4531809" cy="2409246"/>
            <wp:effectExtent l="19050" t="0" r="2091" b="0"/>
            <wp:docPr id="15" name="图片 15" descr="C:\Users\adi\AppData\Roaming\Tencent\Users\815491681\QQ\WinTemp\RichOle\03JPS{6{{~92)`TZ7{8VRX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i\AppData\Roaming\Tencent\Users\815491681\QQ\WinTemp\RichOle\03JPS{6{{~92)`TZ7{8VRX9.png"/>
                    <pic:cNvPicPr>
                      <a:picLocks noChangeAspect="1" noChangeArrowheads="1"/>
                    </pic:cNvPicPr>
                  </pic:nvPicPr>
                  <pic:blipFill>
                    <a:blip r:embed="rId11"/>
                    <a:srcRect/>
                    <a:stretch>
                      <a:fillRect/>
                    </a:stretch>
                  </pic:blipFill>
                  <pic:spPr bwMode="auto">
                    <a:xfrm>
                      <a:off x="0" y="0"/>
                      <a:ext cx="4531995" cy="2409345"/>
                    </a:xfrm>
                    <a:prstGeom prst="rect">
                      <a:avLst/>
                    </a:prstGeom>
                    <a:noFill/>
                    <a:ln w="9525">
                      <a:noFill/>
                      <a:miter lim="800000"/>
                      <a:headEnd/>
                      <a:tailEnd/>
                    </a:ln>
                  </pic:spPr>
                </pic:pic>
              </a:graphicData>
            </a:graphic>
          </wp:inline>
        </w:drawing>
      </w:r>
    </w:p>
    <w:p w:rsidR="00875390" w:rsidRPr="00875390" w:rsidRDefault="00875390" w:rsidP="00875390">
      <w:pPr>
        <w:rPr>
          <w:rFonts w:ascii="仿宋" w:eastAsia="仿宋" w:hAnsi="仿宋"/>
          <w:sz w:val="24"/>
          <w:szCs w:val="24"/>
        </w:rPr>
      </w:pPr>
      <w:r w:rsidRPr="00875390">
        <w:rPr>
          <w:rFonts w:ascii="仿宋" w:eastAsia="仿宋" w:hAnsi="仿宋" w:hint="eastAsia"/>
          <w:sz w:val="24"/>
          <w:szCs w:val="24"/>
        </w:rPr>
        <w:t>策略构成：卖出近月看涨期权的同时买入一个远月看跌期权（卖出的期权比买入的期权更接近到期日）。</w:t>
      </w:r>
    </w:p>
    <w:p w:rsidR="00875390" w:rsidRPr="00875390" w:rsidRDefault="00875390" w:rsidP="00875390">
      <w:pPr>
        <w:rPr>
          <w:rFonts w:ascii="仿宋" w:eastAsia="仿宋" w:hAnsi="仿宋" w:hint="eastAsia"/>
          <w:sz w:val="24"/>
          <w:szCs w:val="24"/>
        </w:rPr>
      </w:pPr>
      <w:r w:rsidRPr="00875390">
        <w:rPr>
          <w:rFonts w:ascii="仿宋" w:eastAsia="仿宋" w:hAnsi="仿宋" w:hint="eastAsia"/>
          <w:sz w:val="24"/>
          <w:szCs w:val="24"/>
        </w:rPr>
        <w:t>最大损失：风险有限</w:t>
      </w:r>
    </w:p>
    <w:p w:rsidR="00875390" w:rsidRPr="00875390" w:rsidRDefault="00875390" w:rsidP="00875390">
      <w:pPr>
        <w:rPr>
          <w:rFonts w:ascii="仿宋" w:eastAsia="仿宋" w:hAnsi="仿宋" w:hint="eastAsia"/>
          <w:sz w:val="24"/>
          <w:szCs w:val="24"/>
        </w:rPr>
      </w:pPr>
      <w:r w:rsidRPr="00875390">
        <w:rPr>
          <w:rFonts w:ascii="仿宋" w:eastAsia="仿宋" w:hAnsi="仿宋" w:hint="eastAsia"/>
          <w:sz w:val="24"/>
          <w:szCs w:val="24"/>
        </w:rPr>
        <w:t>最大收益：收益有限</w:t>
      </w:r>
    </w:p>
    <w:p w:rsidR="00875390" w:rsidRPr="00875390" w:rsidRDefault="00875390" w:rsidP="00875390">
      <w:pPr>
        <w:rPr>
          <w:rFonts w:ascii="仿宋" w:eastAsia="仿宋" w:hAnsi="仿宋" w:hint="eastAsia"/>
          <w:sz w:val="24"/>
          <w:szCs w:val="24"/>
        </w:rPr>
      </w:pPr>
      <w:r w:rsidRPr="00875390">
        <w:rPr>
          <w:rFonts w:ascii="仿宋" w:eastAsia="仿宋" w:hAnsi="仿宋" w:hint="eastAsia"/>
          <w:sz w:val="24"/>
          <w:szCs w:val="24"/>
        </w:rPr>
        <w:t>理想时机：对市场价格长期看涨但短期持中性偏熊市观点</w:t>
      </w:r>
    </w:p>
    <w:p w:rsidR="00875390" w:rsidRPr="00875390" w:rsidRDefault="00875390" w:rsidP="00875390">
      <w:pPr>
        <w:ind w:firstLineChars="200" w:firstLine="480"/>
        <w:rPr>
          <w:rFonts w:ascii="仿宋" w:eastAsia="仿宋" w:hAnsi="仿宋" w:hint="eastAsia"/>
          <w:sz w:val="24"/>
          <w:szCs w:val="24"/>
        </w:rPr>
      </w:pPr>
      <w:r w:rsidRPr="00875390">
        <w:rPr>
          <w:rFonts w:ascii="仿宋" w:eastAsia="仿宋" w:hAnsi="仿宋" w:hint="eastAsia"/>
          <w:sz w:val="24"/>
          <w:szCs w:val="24"/>
        </w:rPr>
        <w:t>该策略适用于预期市场价格在近月合约存续期间将保持稳定甚至小幅下跌，但预期在较长期合约的存续期间价格将会上涨或者隐含波动率将会大幅上升。执行该策略时近月合约的到期</w:t>
      </w:r>
      <w:proofErr w:type="gramStart"/>
      <w:r w:rsidRPr="00875390">
        <w:rPr>
          <w:rFonts w:ascii="仿宋" w:eastAsia="仿宋" w:hAnsi="仿宋" w:hint="eastAsia"/>
          <w:sz w:val="24"/>
          <w:szCs w:val="24"/>
        </w:rPr>
        <w:t>日最好</w:t>
      </w:r>
      <w:proofErr w:type="gramEnd"/>
      <w:r w:rsidRPr="00875390">
        <w:rPr>
          <w:rFonts w:ascii="仿宋" w:eastAsia="仿宋" w:hAnsi="仿宋" w:hint="eastAsia"/>
          <w:sz w:val="24"/>
          <w:szCs w:val="24"/>
        </w:rPr>
        <w:t>小于30天，也就是卖出一个到期日小于30天的期权。</w:t>
      </w:r>
    </w:p>
    <w:p w:rsidR="00875390" w:rsidRPr="00875390" w:rsidRDefault="00875390" w:rsidP="00875390">
      <w:pPr>
        <w:pStyle w:val="a3"/>
        <w:ind w:left="360" w:firstLineChars="0" w:firstLine="0"/>
        <w:rPr>
          <w:rFonts w:ascii="仿宋" w:eastAsia="仿宋" w:hAnsi="仿宋" w:hint="eastAsia"/>
          <w:sz w:val="24"/>
          <w:szCs w:val="24"/>
        </w:rPr>
      </w:pPr>
    </w:p>
    <w:p w:rsidR="002B3836" w:rsidRDefault="000E20CE" w:rsidP="000E20CE">
      <w:pPr>
        <w:pStyle w:val="a5"/>
        <w:numPr>
          <w:ilvl w:val="0"/>
          <w:numId w:val="2"/>
        </w:numPr>
        <w:shd w:val="clear" w:color="auto" w:fill="FFFFFF"/>
        <w:spacing w:before="0" w:beforeAutospacing="0" w:after="0" w:afterAutospacing="0"/>
        <w:rPr>
          <w:rFonts w:ascii="仿宋" w:eastAsia="仿宋" w:hAnsi="仿宋" w:hint="eastAsia"/>
          <w:color w:val="3E3E3E"/>
        </w:rPr>
      </w:pPr>
      <w:r>
        <w:rPr>
          <w:rFonts w:ascii="仿宋" w:eastAsia="仿宋" w:hAnsi="仿宋" w:hint="eastAsia"/>
          <w:color w:val="3E3E3E"/>
        </w:rPr>
        <w:t>认沽期权日历价差策略</w:t>
      </w:r>
    </w:p>
    <w:p w:rsidR="000E20CE" w:rsidRPr="000E20CE" w:rsidRDefault="000E20CE" w:rsidP="000E20CE">
      <w:pPr>
        <w:widowControl/>
        <w:jc w:val="left"/>
        <w:rPr>
          <w:rFonts w:ascii="宋体" w:eastAsia="宋体" w:hAnsi="宋体" w:cs="宋体"/>
          <w:kern w:val="0"/>
          <w:sz w:val="24"/>
          <w:szCs w:val="24"/>
        </w:rPr>
      </w:pPr>
      <w:r>
        <w:rPr>
          <w:noProof/>
          <w:kern w:val="0"/>
        </w:rPr>
        <w:drawing>
          <wp:inline distT="0" distB="0" distL="0" distR="0">
            <wp:extent cx="4437112" cy="2369489"/>
            <wp:effectExtent l="19050" t="0" r="1538" b="0"/>
            <wp:docPr id="17" name="图片 17" descr="C:\Users\adi\AppData\Roaming\Tencent\Users\815491681\QQ\WinTemp\RichOle\@57`NAGB[5FE69NH61CY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i\AppData\Roaming\Tencent\Users\815491681\QQ\WinTemp\RichOle\@57`NAGB[5FE69NH61CYI]C.png"/>
                    <pic:cNvPicPr>
                      <a:picLocks noChangeAspect="1" noChangeArrowheads="1"/>
                    </pic:cNvPicPr>
                  </pic:nvPicPr>
                  <pic:blipFill>
                    <a:blip r:embed="rId12"/>
                    <a:srcRect/>
                    <a:stretch>
                      <a:fillRect/>
                    </a:stretch>
                  </pic:blipFill>
                  <pic:spPr bwMode="auto">
                    <a:xfrm>
                      <a:off x="0" y="0"/>
                      <a:ext cx="4436745" cy="2369293"/>
                    </a:xfrm>
                    <a:prstGeom prst="rect">
                      <a:avLst/>
                    </a:prstGeom>
                    <a:noFill/>
                    <a:ln w="9525">
                      <a:noFill/>
                      <a:miter lim="800000"/>
                      <a:headEnd/>
                      <a:tailEnd/>
                    </a:ln>
                  </pic:spPr>
                </pic:pic>
              </a:graphicData>
            </a:graphic>
          </wp:inline>
        </w:drawing>
      </w:r>
    </w:p>
    <w:p w:rsidR="000E20CE" w:rsidRPr="000E20CE" w:rsidRDefault="000E20CE" w:rsidP="000E20CE">
      <w:pPr>
        <w:rPr>
          <w:rFonts w:ascii="仿宋" w:eastAsia="仿宋" w:hAnsi="仿宋"/>
          <w:sz w:val="24"/>
          <w:szCs w:val="24"/>
        </w:rPr>
      </w:pPr>
      <w:r w:rsidRPr="000E20CE">
        <w:rPr>
          <w:rFonts w:ascii="仿宋" w:eastAsia="仿宋" w:hAnsi="仿宋" w:hint="eastAsia"/>
          <w:sz w:val="24"/>
          <w:szCs w:val="24"/>
        </w:rPr>
        <w:t>策略构成：卖出一个近月看跌期权的同时买入一个远月看跌期权（卖出期权的到期日要小于买入的期权）</w:t>
      </w:r>
    </w:p>
    <w:p w:rsidR="000E20CE" w:rsidRPr="000E20CE" w:rsidRDefault="000E20CE" w:rsidP="000E20CE">
      <w:pPr>
        <w:rPr>
          <w:rFonts w:ascii="仿宋" w:eastAsia="仿宋" w:hAnsi="仿宋" w:hint="eastAsia"/>
          <w:sz w:val="24"/>
          <w:szCs w:val="24"/>
        </w:rPr>
      </w:pPr>
      <w:r w:rsidRPr="000E20CE">
        <w:rPr>
          <w:rFonts w:ascii="仿宋" w:eastAsia="仿宋" w:hAnsi="仿宋" w:hint="eastAsia"/>
          <w:sz w:val="24"/>
          <w:szCs w:val="24"/>
        </w:rPr>
        <w:t>最大损失：损失有限</w:t>
      </w:r>
    </w:p>
    <w:p w:rsidR="000E20CE" w:rsidRPr="000E20CE" w:rsidRDefault="000E20CE" w:rsidP="000E20CE">
      <w:pPr>
        <w:rPr>
          <w:rFonts w:ascii="仿宋" w:eastAsia="仿宋" w:hAnsi="仿宋" w:hint="eastAsia"/>
          <w:sz w:val="24"/>
          <w:szCs w:val="24"/>
        </w:rPr>
      </w:pPr>
      <w:r w:rsidRPr="000E20CE">
        <w:rPr>
          <w:rFonts w:ascii="仿宋" w:eastAsia="仿宋" w:hAnsi="仿宋" w:hint="eastAsia"/>
          <w:sz w:val="24"/>
          <w:szCs w:val="24"/>
        </w:rPr>
        <w:t>最大收益：收益有限</w:t>
      </w:r>
    </w:p>
    <w:p w:rsidR="000E20CE" w:rsidRPr="000E20CE" w:rsidRDefault="000E20CE" w:rsidP="000E20CE">
      <w:pPr>
        <w:rPr>
          <w:rFonts w:ascii="仿宋" w:eastAsia="仿宋" w:hAnsi="仿宋" w:hint="eastAsia"/>
          <w:sz w:val="24"/>
          <w:szCs w:val="24"/>
        </w:rPr>
      </w:pPr>
      <w:r w:rsidRPr="000E20CE">
        <w:rPr>
          <w:rFonts w:ascii="仿宋" w:eastAsia="仿宋" w:hAnsi="仿宋" w:hint="eastAsia"/>
          <w:sz w:val="24"/>
          <w:szCs w:val="24"/>
        </w:rPr>
        <w:t>理想时机：预期短期内在近月合约存续期间价格将保持稳定甚至小幅上涨，但长期在远月合约存续期间价格将下跌，或者隐含波动率将大幅上升。</w:t>
      </w:r>
    </w:p>
    <w:p w:rsidR="000E20CE" w:rsidRPr="000E20CE" w:rsidRDefault="000E20CE" w:rsidP="000E20CE">
      <w:pPr>
        <w:rPr>
          <w:rFonts w:ascii="仿宋" w:eastAsia="仿宋" w:hAnsi="仿宋" w:hint="eastAsia"/>
          <w:sz w:val="24"/>
          <w:szCs w:val="24"/>
        </w:rPr>
      </w:pPr>
    </w:p>
    <w:p w:rsidR="008F00E6" w:rsidRDefault="00344D7B" w:rsidP="00344D7B">
      <w:pPr>
        <w:pStyle w:val="a5"/>
        <w:numPr>
          <w:ilvl w:val="0"/>
          <w:numId w:val="2"/>
        </w:numPr>
        <w:shd w:val="clear" w:color="auto" w:fill="FFFFFF"/>
        <w:spacing w:before="0" w:beforeAutospacing="0" w:after="0" w:afterAutospacing="0"/>
        <w:rPr>
          <w:rFonts w:ascii="仿宋" w:eastAsia="仿宋" w:hAnsi="仿宋" w:hint="eastAsia"/>
          <w:color w:val="3E3E3E"/>
        </w:rPr>
      </w:pPr>
      <w:r>
        <w:rPr>
          <w:rFonts w:ascii="仿宋" w:eastAsia="仿宋" w:hAnsi="仿宋" w:hint="eastAsia"/>
          <w:color w:val="3E3E3E"/>
        </w:rPr>
        <w:lastRenderedPageBreak/>
        <w:t>比率认购期权价差策略</w:t>
      </w:r>
    </w:p>
    <w:p w:rsidR="00344D7B" w:rsidRPr="00344D7B" w:rsidRDefault="00344D7B" w:rsidP="00344D7B">
      <w:pPr>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noProof/>
          <w:kern w:val="0"/>
          <w:sz w:val="24"/>
          <w:szCs w:val="24"/>
        </w:rPr>
        <w:drawing>
          <wp:inline distT="0" distB="0" distL="0" distR="0">
            <wp:extent cx="4420870" cy="2655570"/>
            <wp:effectExtent l="19050" t="0" r="0" b="0"/>
            <wp:docPr id="35" name="图片 35" descr="C:\Users\adi\AppData\Roaming\Tencent\Users\815491681\QQ\WinTemp\RichOle\)FM99V`3H@3XUG17[BVWO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adi\AppData\Roaming\Tencent\Users\815491681\QQ\WinTemp\RichOle\)FM99V`3H@3XUG17[BVWOPT.png"/>
                    <pic:cNvPicPr>
                      <a:picLocks noChangeAspect="1" noChangeArrowheads="1"/>
                    </pic:cNvPicPr>
                  </pic:nvPicPr>
                  <pic:blipFill>
                    <a:blip r:embed="rId13"/>
                    <a:srcRect/>
                    <a:stretch>
                      <a:fillRect/>
                    </a:stretch>
                  </pic:blipFill>
                  <pic:spPr bwMode="auto">
                    <a:xfrm>
                      <a:off x="0" y="0"/>
                      <a:ext cx="4420870" cy="2655570"/>
                    </a:xfrm>
                    <a:prstGeom prst="rect">
                      <a:avLst/>
                    </a:prstGeom>
                    <a:noFill/>
                    <a:ln w="9525">
                      <a:noFill/>
                      <a:miter lim="800000"/>
                      <a:headEnd/>
                      <a:tailEnd/>
                    </a:ln>
                  </pic:spPr>
                </pic:pic>
              </a:graphicData>
            </a:graphic>
          </wp:inline>
        </w:drawing>
      </w:r>
    </w:p>
    <w:p w:rsidR="00344D7B" w:rsidRPr="00344D7B" w:rsidRDefault="00344D7B" w:rsidP="00344D7B">
      <w:pPr>
        <w:rPr>
          <w:rFonts w:ascii="仿宋" w:eastAsia="仿宋" w:hAnsi="仿宋"/>
          <w:sz w:val="24"/>
          <w:szCs w:val="24"/>
        </w:rPr>
      </w:pPr>
      <w:r w:rsidRPr="00344D7B">
        <w:rPr>
          <w:rFonts w:ascii="仿宋" w:eastAsia="仿宋" w:hAnsi="仿宋" w:hint="eastAsia"/>
          <w:sz w:val="24"/>
          <w:szCs w:val="24"/>
        </w:rPr>
        <w:t>策略构成：买入一手实值看涨期权的同时卖出</w:t>
      </w:r>
      <w:proofErr w:type="gramStart"/>
      <w:r w:rsidRPr="00344D7B">
        <w:rPr>
          <w:rFonts w:ascii="仿宋" w:eastAsia="仿宋" w:hAnsi="仿宋" w:hint="eastAsia"/>
          <w:sz w:val="24"/>
          <w:szCs w:val="24"/>
        </w:rPr>
        <w:t>两手虚值看涨</w:t>
      </w:r>
      <w:proofErr w:type="gramEnd"/>
      <w:r w:rsidRPr="00344D7B">
        <w:rPr>
          <w:rFonts w:ascii="仿宋" w:eastAsia="仿宋" w:hAnsi="仿宋" w:hint="eastAsia"/>
          <w:sz w:val="24"/>
          <w:szCs w:val="24"/>
        </w:rPr>
        <w:t>期权</w:t>
      </w:r>
    </w:p>
    <w:p w:rsidR="00344D7B" w:rsidRPr="00344D7B" w:rsidRDefault="00344D7B" w:rsidP="00344D7B">
      <w:pPr>
        <w:rPr>
          <w:rFonts w:ascii="仿宋" w:eastAsia="仿宋" w:hAnsi="仿宋" w:hint="eastAsia"/>
          <w:sz w:val="24"/>
          <w:szCs w:val="24"/>
        </w:rPr>
      </w:pPr>
      <w:r w:rsidRPr="00344D7B">
        <w:rPr>
          <w:rFonts w:ascii="仿宋" w:eastAsia="仿宋" w:hAnsi="仿宋" w:hint="eastAsia"/>
          <w:sz w:val="24"/>
          <w:szCs w:val="24"/>
        </w:rPr>
        <w:t>最大损失：市场上涨时风险无限，市场下跌时风险有限</w:t>
      </w:r>
    </w:p>
    <w:p w:rsidR="00344D7B" w:rsidRPr="00344D7B" w:rsidRDefault="00344D7B" w:rsidP="00344D7B">
      <w:pPr>
        <w:rPr>
          <w:rFonts w:ascii="仿宋" w:eastAsia="仿宋" w:hAnsi="仿宋" w:hint="eastAsia"/>
          <w:sz w:val="24"/>
          <w:szCs w:val="24"/>
        </w:rPr>
      </w:pPr>
      <w:r w:rsidRPr="00344D7B">
        <w:rPr>
          <w:rFonts w:ascii="仿宋" w:eastAsia="仿宋" w:hAnsi="仿宋" w:hint="eastAsia"/>
          <w:sz w:val="24"/>
          <w:szCs w:val="24"/>
        </w:rPr>
        <w:t>最大收益：两行权价格差额-权利金净额</w:t>
      </w:r>
    </w:p>
    <w:p w:rsidR="00344D7B" w:rsidRPr="00344D7B" w:rsidRDefault="00344D7B" w:rsidP="00344D7B">
      <w:pPr>
        <w:rPr>
          <w:rFonts w:ascii="仿宋" w:eastAsia="仿宋" w:hAnsi="仿宋" w:hint="eastAsia"/>
          <w:sz w:val="24"/>
          <w:szCs w:val="24"/>
        </w:rPr>
      </w:pPr>
      <w:r w:rsidRPr="00344D7B">
        <w:rPr>
          <w:rFonts w:ascii="仿宋" w:eastAsia="仿宋" w:hAnsi="仿宋" w:hint="eastAsia"/>
          <w:sz w:val="24"/>
          <w:szCs w:val="24"/>
        </w:rPr>
        <w:t>理想时机：预期未来价格波动幅度不大，将保持相对稳定</w:t>
      </w:r>
    </w:p>
    <w:p w:rsidR="00344D7B" w:rsidRDefault="00344D7B" w:rsidP="00344D7B">
      <w:pPr>
        <w:rPr>
          <w:rFonts w:ascii="仿宋" w:eastAsia="仿宋" w:hAnsi="仿宋" w:hint="eastAsia"/>
          <w:sz w:val="24"/>
          <w:szCs w:val="24"/>
        </w:rPr>
      </w:pPr>
      <w:r w:rsidRPr="00344D7B">
        <w:rPr>
          <w:rFonts w:ascii="仿宋" w:eastAsia="仿宋" w:hAnsi="仿宋" w:hint="eastAsia"/>
          <w:sz w:val="24"/>
          <w:szCs w:val="24"/>
        </w:rPr>
        <w:t>该策略与</w:t>
      </w:r>
      <w:proofErr w:type="gramStart"/>
      <w:r w:rsidRPr="00344D7B">
        <w:rPr>
          <w:rFonts w:ascii="仿宋" w:eastAsia="仿宋" w:hAnsi="仿宋" w:hint="eastAsia"/>
          <w:sz w:val="24"/>
          <w:szCs w:val="24"/>
        </w:rPr>
        <w:t>卖出宽跨式</w:t>
      </w:r>
      <w:proofErr w:type="gramEnd"/>
      <w:r w:rsidRPr="00344D7B">
        <w:rPr>
          <w:rFonts w:ascii="仿宋" w:eastAsia="仿宋" w:hAnsi="仿宋" w:hint="eastAsia"/>
          <w:sz w:val="24"/>
          <w:szCs w:val="24"/>
        </w:rPr>
        <w:t>组合有相似之处，但在市场下跌时风险有限。</w:t>
      </w:r>
    </w:p>
    <w:p w:rsidR="00344D7B" w:rsidRDefault="00344D7B" w:rsidP="00344D7B">
      <w:pPr>
        <w:rPr>
          <w:rFonts w:ascii="仿宋" w:eastAsia="仿宋" w:hAnsi="仿宋" w:hint="eastAsia"/>
          <w:sz w:val="24"/>
          <w:szCs w:val="24"/>
        </w:rPr>
      </w:pPr>
    </w:p>
    <w:p w:rsidR="00344D7B" w:rsidRPr="00344D7B" w:rsidRDefault="00344D7B" w:rsidP="00344D7B">
      <w:pPr>
        <w:rPr>
          <w:rFonts w:ascii="仿宋" w:eastAsia="仿宋" w:hAnsi="仿宋" w:hint="eastAsia"/>
          <w:sz w:val="24"/>
          <w:szCs w:val="24"/>
        </w:rPr>
      </w:pPr>
      <w:r>
        <w:rPr>
          <w:rFonts w:ascii="仿宋" w:eastAsia="仿宋" w:hAnsi="仿宋" w:hint="eastAsia"/>
          <w:sz w:val="24"/>
          <w:szCs w:val="24"/>
        </w:rPr>
        <w:t>10、</w:t>
      </w:r>
      <w:r w:rsidRPr="00344D7B">
        <w:rPr>
          <w:rFonts w:ascii="仿宋" w:eastAsia="仿宋" w:hAnsi="仿宋" w:hint="eastAsia"/>
          <w:sz w:val="24"/>
          <w:szCs w:val="24"/>
        </w:rPr>
        <w:t>比率认沽期权价差策略</w:t>
      </w:r>
    </w:p>
    <w:p w:rsidR="00344D7B" w:rsidRPr="00344D7B" w:rsidRDefault="00344D7B" w:rsidP="00344D7B">
      <w:pPr>
        <w:pStyle w:val="a3"/>
        <w:widowControl/>
        <w:ind w:left="360" w:firstLineChars="0" w:firstLine="0"/>
        <w:jc w:val="left"/>
        <w:rPr>
          <w:rFonts w:ascii="宋体" w:eastAsia="宋体" w:hAnsi="宋体" w:cs="宋体"/>
          <w:kern w:val="0"/>
          <w:sz w:val="24"/>
          <w:szCs w:val="24"/>
        </w:rPr>
      </w:pPr>
      <w:r>
        <w:rPr>
          <w:noProof/>
          <w:kern w:val="0"/>
        </w:rPr>
        <w:drawing>
          <wp:inline distT="0" distB="0" distL="0" distR="0">
            <wp:extent cx="4675505" cy="2727325"/>
            <wp:effectExtent l="19050" t="0" r="0" b="0"/>
            <wp:docPr id="39" name="图片 39" descr="C:\Users\adi\AppData\Roaming\Tencent\Users\815491681\QQ\WinTemp\RichOle\[%CQC_]DL`)O]0760`LJPW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adi\AppData\Roaming\Tencent\Users\815491681\QQ\WinTemp\RichOle\[%CQC_]DL`)O]0760`LJPW9.png"/>
                    <pic:cNvPicPr>
                      <a:picLocks noChangeAspect="1" noChangeArrowheads="1"/>
                    </pic:cNvPicPr>
                  </pic:nvPicPr>
                  <pic:blipFill>
                    <a:blip r:embed="rId14"/>
                    <a:srcRect/>
                    <a:stretch>
                      <a:fillRect/>
                    </a:stretch>
                  </pic:blipFill>
                  <pic:spPr bwMode="auto">
                    <a:xfrm>
                      <a:off x="0" y="0"/>
                      <a:ext cx="4675505" cy="2727325"/>
                    </a:xfrm>
                    <a:prstGeom prst="rect">
                      <a:avLst/>
                    </a:prstGeom>
                    <a:noFill/>
                    <a:ln w="9525">
                      <a:noFill/>
                      <a:miter lim="800000"/>
                      <a:headEnd/>
                      <a:tailEnd/>
                    </a:ln>
                  </pic:spPr>
                </pic:pic>
              </a:graphicData>
            </a:graphic>
          </wp:inline>
        </w:drawing>
      </w:r>
    </w:p>
    <w:p w:rsidR="00344D7B" w:rsidRPr="00344D7B" w:rsidRDefault="00344D7B" w:rsidP="00344D7B">
      <w:pPr>
        <w:rPr>
          <w:rFonts w:ascii="仿宋" w:eastAsia="仿宋" w:hAnsi="仿宋"/>
          <w:sz w:val="24"/>
          <w:szCs w:val="24"/>
        </w:rPr>
      </w:pPr>
      <w:r w:rsidRPr="00344D7B">
        <w:rPr>
          <w:rFonts w:ascii="仿宋" w:eastAsia="仿宋" w:hAnsi="仿宋" w:hint="eastAsia"/>
          <w:sz w:val="24"/>
          <w:szCs w:val="24"/>
        </w:rPr>
        <w:t>策略构成：卖出</w:t>
      </w:r>
      <w:proofErr w:type="gramStart"/>
      <w:r w:rsidRPr="00344D7B">
        <w:rPr>
          <w:rFonts w:ascii="仿宋" w:eastAsia="仿宋" w:hAnsi="仿宋" w:hint="eastAsia"/>
          <w:sz w:val="24"/>
          <w:szCs w:val="24"/>
        </w:rPr>
        <w:t>两手虚值看跌</w:t>
      </w:r>
      <w:proofErr w:type="gramEnd"/>
      <w:r w:rsidRPr="00344D7B">
        <w:rPr>
          <w:rFonts w:ascii="仿宋" w:eastAsia="仿宋" w:hAnsi="仿宋" w:hint="eastAsia"/>
          <w:sz w:val="24"/>
          <w:szCs w:val="24"/>
        </w:rPr>
        <w:t>期权的同时买入一手实值看跌期权</w:t>
      </w:r>
    </w:p>
    <w:p w:rsidR="00344D7B" w:rsidRPr="00344D7B" w:rsidRDefault="00344D7B" w:rsidP="00344D7B">
      <w:pPr>
        <w:rPr>
          <w:rFonts w:ascii="仿宋" w:eastAsia="仿宋" w:hAnsi="仿宋" w:hint="eastAsia"/>
          <w:sz w:val="24"/>
          <w:szCs w:val="24"/>
        </w:rPr>
      </w:pPr>
      <w:r w:rsidRPr="00344D7B">
        <w:rPr>
          <w:rFonts w:ascii="仿宋" w:eastAsia="仿宋" w:hAnsi="仿宋" w:hint="eastAsia"/>
          <w:sz w:val="24"/>
          <w:szCs w:val="24"/>
        </w:rPr>
        <w:t>最大损失：市场下跌时风险无限，市场上涨时最大损失为权利金净额</w:t>
      </w:r>
    </w:p>
    <w:p w:rsidR="00344D7B" w:rsidRPr="00344D7B" w:rsidRDefault="00344D7B" w:rsidP="00344D7B">
      <w:pPr>
        <w:rPr>
          <w:rFonts w:ascii="仿宋" w:eastAsia="仿宋" w:hAnsi="仿宋" w:hint="eastAsia"/>
          <w:sz w:val="24"/>
          <w:szCs w:val="24"/>
        </w:rPr>
      </w:pPr>
      <w:r w:rsidRPr="00344D7B">
        <w:rPr>
          <w:rFonts w:ascii="仿宋" w:eastAsia="仿宋" w:hAnsi="仿宋" w:hint="eastAsia"/>
          <w:sz w:val="24"/>
          <w:szCs w:val="24"/>
        </w:rPr>
        <w:t>最大收益：两行权价格的差额-权利金净额</w:t>
      </w:r>
    </w:p>
    <w:p w:rsidR="00344D7B" w:rsidRPr="00344D7B" w:rsidRDefault="00344D7B" w:rsidP="00344D7B">
      <w:pPr>
        <w:rPr>
          <w:rFonts w:ascii="仿宋" w:eastAsia="仿宋" w:hAnsi="仿宋" w:hint="eastAsia"/>
          <w:sz w:val="24"/>
          <w:szCs w:val="24"/>
        </w:rPr>
      </w:pPr>
      <w:r w:rsidRPr="00344D7B">
        <w:rPr>
          <w:rFonts w:ascii="仿宋" w:eastAsia="仿宋" w:hAnsi="仿宋" w:hint="eastAsia"/>
          <w:sz w:val="24"/>
          <w:szCs w:val="24"/>
        </w:rPr>
        <w:t>理想时机：预期未来价格保持相对稳定，价格波动幅度不大</w:t>
      </w:r>
    </w:p>
    <w:p w:rsidR="00344D7B" w:rsidRPr="00344D7B" w:rsidRDefault="00344D7B" w:rsidP="00344D7B">
      <w:pPr>
        <w:pStyle w:val="a3"/>
        <w:ind w:left="360" w:firstLineChars="0" w:firstLine="0"/>
        <w:rPr>
          <w:rFonts w:ascii="仿宋" w:eastAsia="仿宋" w:hAnsi="仿宋" w:hint="eastAsia"/>
          <w:sz w:val="24"/>
          <w:szCs w:val="24"/>
        </w:rPr>
      </w:pPr>
    </w:p>
    <w:p w:rsidR="00344D7B" w:rsidRPr="00344D7B" w:rsidRDefault="00344D7B" w:rsidP="00344D7B">
      <w:pPr>
        <w:widowControl/>
        <w:jc w:val="left"/>
        <w:rPr>
          <w:rFonts w:ascii="宋体" w:eastAsia="宋体" w:hAnsi="宋体" w:cs="宋体"/>
          <w:kern w:val="0"/>
          <w:sz w:val="24"/>
          <w:szCs w:val="24"/>
        </w:rPr>
      </w:pPr>
    </w:p>
    <w:p w:rsidR="00344D7B" w:rsidRDefault="00344D7B" w:rsidP="00344D7B">
      <w:pPr>
        <w:pStyle w:val="a5"/>
        <w:shd w:val="clear" w:color="auto" w:fill="FFFFFF"/>
        <w:spacing w:before="0" w:beforeAutospacing="0" w:after="0" w:afterAutospacing="0"/>
        <w:ind w:left="360"/>
        <w:rPr>
          <w:rFonts w:ascii="仿宋" w:eastAsia="仿宋" w:hAnsi="仿宋" w:hint="eastAsia"/>
          <w:color w:val="3E3E3E"/>
        </w:rPr>
      </w:pPr>
    </w:p>
    <w:p w:rsidR="00344D7B" w:rsidRDefault="00344D7B" w:rsidP="00344D7B">
      <w:pPr>
        <w:rPr>
          <w:rFonts w:ascii="仿宋" w:eastAsia="仿宋" w:hAnsi="仿宋" w:cs="宋体" w:hint="eastAsia"/>
          <w:color w:val="3E3E3E"/>
          <w:kern w:val="0"/>
          <w:sz w:val="24"/>
          <w:szCs w:val="24"/>
        </w:rPr>
      </w:pPr>
    </w:p>
    <w:p w:rsidR="00344D7B" w:rsidRPr="00344D7B" w:rsidRDefault="00344D7B" w:rsidP="00344D7B">
      <w:pPr>
        <w:rPr>
          <w:rFonts w:ascii="仿宋" w:eastAsia="仿宋" w:hAnsi="仿宋" w:hint="eastAsia"/>
          <w:sz w:val="24"/>
          <w:szCs w:val="24"/>
        </w:rPr>
      </w:pPr>
      <w:r w:rsidRPr="00344D7B">
        <w:rPr>
          <w:rFonts w:ascii="仿宋" w:eastAsia="仿宋" w:hAnsi="仿宋" w:cs="宋体" w:hint="eastAsia"/>
          <w:color w:val="3E3E3E"/>
          <w:kern w:val="0"/>
          <w:sz w:val="24"/>
          <w:szCs w:val="24"/>
        </w:rPr>
        <w:lastRenderedPageBreak/>
        <w:t>11、</w:t>
      </w:r>
      <w:r w:rsidRPr="00344D7B">
        <w:rPr>
          <w:rFonts w:ascii="仿宋" w:eastAsia="仿宋" w:hAnsi="仿宋" w:hint="eastAsia"/>
          <w:sz w:val="24"/>
          <w:szCs w:val="24"/>
        </w:rPr>
        <w:t>买入蝶式认购期权策略</w:t>
      </w:r>
    </w:p>
    <w:p w:rsidR="00344D7B" w:rsidRPr="00344D7B" w:rsidRDefault="00344D7B" w:rsidP="00344D7B">
      <w:pPr>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noProof/>
          <w:kern w:val="0"/>
          <w:sz w:val="24"/>
          <w:szCs w:val="24"/>
        </w:rPr>
        <w:drawing>
          <wp:inline distT="0" distB="0" distL="0" distR="0">
            <wp:extent cx="4513193" cy="2496709"/>
            <wp:effectExtent l="19050" t="0" r="1657" b="0"/>
            <wp:docPr id="54" name="图片 54" descr="C:\Users\adi\AppData\Roaming\Tencent\Users\815491681\QQ\WinTemp\RichOle\BGSIU{%XS0URLTCKFNI88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adi\AppData\Roaming\Tencent\Users\815491681\QQ\WinTemp\RichOle\BGSIU{%XS0URLTCKFNI884A.png"/>
                    <pic:cNvPicPr>
                      <a:picLocks noChangeAspect="1" noChangeArrowheads="1"/>
                    </pic:cNvPicPr>
                  </pic:nvPicPr>
                  <pic:blipFill>
                    <a:blip r:embed="rId15"/>
                    <a:srcRect/>
                    <a:stretch>
                      <a:fillRect/>
                    </a:stretch>
                  </pic:blipFill>
                  <pic:spPr bwMode="auto">
                    <a:xfrm>
                      <a:off x="0" y="0"/>
                      <a:ext cx="4516120" cy="2498328"/>
                    </a:xfrm>
                    <a:prstGeom prst="rect">
                      <a:avLst/>
                    </a:prstGeom>
                    <a:noFill/>
                    <a:ln w="9525">
                      <a:noFill/>
                      <a:miter lim="800000"/>
                      <a:headEnd/>
                      <a:tailEnd/>
                    </a:ln>
                  </pic:spPr>
                </pic:pic>
              </a:graphicData>
            </a:graphic>
          </wp:inline>
        </w:drawing>
      </w:r>
    </w:p>
    <w:p w:rsidR="00344D7B" w:rsidRPr="00344D7B" w:rsidRDefault="00344D7B" w:rsidP="00344D7B">
      <w:pPr>
        <w:rPr>
          <w:rFonts w:ascii="仿宋" w:eastAsia="仿宋" w:hAnsi="仿宋"/>
          <w:sz w:val="24"/>
          <w:szCs w:val="24"/>
        </w:rPr>
      </w:pPr>
      <w:r w:rsidRPr="00344D7B">
        <w:rPr>
          <w:rFonts w:ascii="仿宋" w:eastAsia="仿宋" w:hAnsi="仿宋" w:hint="eastAsia"/>
          <w:sz w:val="24"/>
          <w:szCs w:val="24"/>
        </w:rPr>
        <w:t>策略构成：卖出两手平值看涨期权的同时买入一手实值看涨期权和</w:t>
      </w:r>
      <w:proofErr w:type="gramStart"/>
      <w:r w:rsidRPr="00344D7B">
        <w:rPr>
          <w:rFonts w:ascii="仿宋" w:eastAsia="仿宋" w:hAnsi="仿宋" w:hint="eastAsia"/>
          <w:sz w:val="24"/>
          <w:szCs w:val="24"/>
        </w:rPr>
        <w:t>一手虚值看涨</w:t>
      </w:r>
      <w:proofErr w:type="gramEnd"/>
      <w:r w:rsidRPr="00344D7B">
        <w:rPr>
          <w:rFonts w:ascii="仿宋" w:eastAsia="仿宋" w:hAnsi="仿宋" w:hint="eastAsia"/>
          <w:sz w:val="24"/>
          <w:szCs w:val="24"/>
        </w:rPr>
        <w:t>期权</w:t>
      </w:r>
    </w:p>
    <w:p w:rsidR="00344D7B" w:rsidRPr="00344D7B" w:rsidRDefault="00344D7B" w:rsidP="00344D7B">
      <w:pPr>
        <w:rPr>
          <w:rFonts w:ascii="仿宋" w:eastAsia="仿宋" w:hAnsi="仿宋" w:hint="eastAsia"/>
          <w:sz w:val="24"/>
          <w:szCs w:val="24"/>
        </w:rPr>
      </w:pPr>
      <w:r w:rsidRPr="00344D7B">
        <w:rPr>
          <w:rFonts w:ascii="仿宋" w:eastAsia="仿宋" w:hAnsi="仿宋" w:hint="eastAsia"/>
          <w:sz w:val="24"/>
          <w:szCs w:val="24"/>
        </w:rPr>
        <w:t>最大损失：权利金净额</w:t>
      </w:r>
    </w:p>
    <w:p w:rsidR="00344D7B" w:rsidRPr="00344D7B" w:rsidRDefault="00344D7B" w:rsidP="00344D7B">
      <w:pPr>
        <w:rPr>
          <w:rFonts w:ascii="仿宋" w:eastAsia="仿宋" w:hAnsi="仿宋" w:hint="eastAsia"/>
          <w:sz w:val="24"/>
          <w:szCs w:val="24"/>
        </w:rPr>
      </w:pPr>
      <w:r w:rsidRPr="00344D7B">
        <w:rPr>
          <w:rFonts w:ascii="仿宋" w:eastAsia="仿宋" w:hAnsi="仿宋" w:hint="eastAsia"/>
          <w:sz w:val="24"/>
          <w:szCs w:val="24"/>
        </w:rPr>
        <w:t>最大收益：平值期权行权价格-实值期权行权价格-权利金净额</w:t>
      </w:r>
    </w:p>
    <w:p w:rsidR="00344D7B" w:rsidRPr="00344D7B" w:rsidRDefault="00344D7B" w:rsidP="00344D7B">
      <w:pPr>
        <w:rPr>
          <w:rFonts w:ascii="仿宋" w:eastAsia="仿宋" w:hAnsi="仿宋" w:hint="eastAsia"/>
          <w:sz w:val="24"/>
          <w:szCs w:val="24"/>
        </w:rPr>
      </w:pPr>
      <w:r w:rsidRPr="00344D7B">
        <w:rPr>
          <w:rFonts w:ascii="仿宋" w:eastAsia="仿宋" w:hAnsi="仿宋" w:hint="eastAsia"/>
          <w:sz w:val="24"/>
          <w:szCs w:val="24"/>
        </w:rPr>
        <w:t>理想时机：对市场价格持中性观点，且预期波动幅度较低</w:t>
      </w:r>
    </w:p>
    <w:p w:rsidR="00344D7B" w:rsidRDefault="00344D7B" w:rsidP="00344D7B">
      <w:pPr>
        <w:rPr>
          <w:rFonts w:ascii="宋体" w:eastAsia="宋体" w:hAnsi="宋体" w:cs="宋体" w:hint="eastAsia"/>
          <w:kern w:val="0"/>
          <w:sz w:val="24"/>
          <w:szCs w:val="24"/>
        </w:rPr>
      </w:pPr>
    </w:p>
    <w:p w:rsidR="00BE6FAA" w:rsidRDefault="00BE6FAA" w:rsidP="00344D7B">
      <w:pPr>
        <w:rPr>
          <w:rFonts w:ascii="宋体" w:eastAsia="宋体" w:hAnsi="宋体" w:cs="宋体" w:hint="eastAsia"/>
          <w:kern w:val="0"/>
          <w:sz w:val="24"/>
          <w:szCs w:val="24"/>
        </w:rPr>
      </w:pPr>
      <w:r>
        <w:rPr>
          <w:rFonts w:ascii="宋体" w:eastAsia="宋体" w:hAnsi="宋体" w:cs="宋体" w:hint="eastAsia"/>
          <w:kern w:val="0"/>
          <w:sz w:val="24"/>
          <w:szCs w:val="24"/>
        </w:rPr>
        <w:t>12、卖出蝶式认购期权策略</w:t>
      </w:r>
    </w:p>
    <w:p w:rsidR="00BE6FAA" w:rsidRPr="00BE6FAA" w:rsidRDefault="00BE6FAA" w:rsidP="00BE6FAA">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4563772" cy="2695493"/>
            <wp:effectExtent l="19050" t="0" r="8228" b="0"/>
            <wp:docPr id="58" name="图片 58" descr="C:\Users\adi\AppData\Roaming\Tencent\Users\815491681\QQ\WinTemp\RichOle\U749@GG5BMK_3~@B`LKE26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adi\AppData\Roaming\Tencent\Users\815491681\QQ\WinTemp\RichOle\U749@GG5BMK_3~@B`LKE26C.png"/>
                    <pic:cNvPicPr>
                      <a:picLocks noChangeAspect="1" noChangeArrowheads="1"/>
                    </pic:cNvPicPr>
                  </pic:nvPicPr>
                  <pic:blipFill>
                    <a:blip r:embed="rId16"/>
                    <a:srcRect/>
                    <a:stretch>
                      <a:fillRect/>
                    </a:stretch>
                  </pic:blipFill>
                  <pic:spPr bwMode="auto">
                    <a:xfrm>
                      <a:off x="0" y="0"/>
                      <a:ext cx="4572000" cy="2700353"/>
                    </a:xfrm>
                    <a:prstGeom prst="rect">
                      <a:avLst/>
                    </a:prstGeom>
                    <a:noFill/>
                    <a:ln w="9525">
                      <a:noFill/>
                      <a:miter lim="800000"/>
                      <a:headEnd/>
                      <a:tailEnd/>
                    </a:ln>
                  </pic:spPr>
                </pic:pic>
              </a:graphicData>
            </a:graphic>
          </wp:inline>
        </w:drawing>
      </w:r>
    </w:p>
    <w:p w:rsidR="00BE6FAA" w:rsidRPr="00BE6FAA" w:rsidRDefault="00BE6FAA" w:rsidP="00BE6FAA">
      <w:pPr>
        <w:rPr>
          <w:rFonts w:ascii="仿宋" w:eastAsia="仿宋" w:hAnsi="仿宋"/>
          <w:sz w:val="24"/>
          <w:szCs w:val="24"/>
        </w:rPr>
      </w:pPr>
      <w:r w:rsidRPr="00BE6FAA">
        <w:rPr>
          <w:rFonts w:ascii="仿宋" w:eastAsia="仿宋" w:hAnsi="仿宋" w:hint="eastAsia"/>
          <w:sz w:val="24"/>
          <w:szCs w:val="24"/>
        </w:rPr>
        <w:t>策略构成：买入两手平值看涨期权的同时，卖出一手实值看涨期权和</w:t>
      </w:r>
      <w:proofErr w:type="gramStart"/>
      <w:r w:rsidRPr="00BE6FAA">
        <w:rPr>
          <w:rFonts w:ascii="仿宋" w:eastAsia="仿宋" w:hAnsi="仿宋" w:hint="eastAsia"/>
          <w:sz w:val="24"/>
          <w:szCs w:val="24"/>
        </w:rPr>
        <w:t>一手虚值看涨</w:t>
      </w:r>
      <w:proofErr w:type="gramEnd"/>
      <w:r w:rsidRPr="00BE6FAA">
        <w:rPr>
          <w:rFonts w:ascii="仿宋" w:eastAsia="仿宋" w:hAnsi="仿宋" w:hint="eastAsia"/>
          <w:sz w:val="24"/>
          <w:szCs w:val="24"/>
        </w:rPr>
        <w:t>期权</w:t>
      </w:r>
    </w:p>
    <w:p w:rsidR="00BE6FAA" w:rsidRPr="00BE6FAA" w:rsidRDefault="00BE6FAA" w:rsidP="00BE6FAA">
      <w:pPr>
        <w:rPr>
          <w:rFonts w:ascii="仿宋" w:eastAsia="仿宋" w:hAnsi="仿宋" w:hint="eastAsia"/>
          <w:sz w:val="24"/>
          <w:szCs w:val="24"/>
        </w:rPr>
      </w:pPr>
      <w:r w:rsidRPr="00BE6FAA">
        <w:rPr>
          <w:rFonts w:ascii="仿宋" w:eastAsia="仿宋" w:hAnsi="仿宋" w:hint="eastAsia"/>
          <w:sz w:val="24"/>
          <w:szCs w:val="24"/>
        </w:rPr>
        <w:t>最大损失：平值期权行权价格-实值期权行权价格-权利金净额</w:t>
      </w:r>
    </w:p>
    <w:p w:rsidR="00BE6FAA" w:rsidRPr="00BE6FAA" w:rsidRDefault="00BE6FAA" w:rsidP="00BE6FAA">
      <w:pPr>
        <w:rPr>
          <w:rFonts w:ascii="仿宋" w:eastAsia="仿宋" w:hAnsi="仿宋" w:hint="eastAsia"/>
          <w:sz w:val="24"/>
          <w:szCs w:val="24"/>
        </w:rPr>
      </w:pPr>
      <w:r w:rsidRPr="00BE6FAA">
        <w:rPr>
          <w:rFonts w:ascii="仿宋" w:eastAsia="仿宋" w:hAnsi="仿宋" w:hint="eastAsia"/>
          <w:sz w:val="24"/>
          <w:szCs w:val="24"/>
        </w:rPr>
        <w:t>最大收益：权利金净额</w:t>
      </w:r>
    </w:p>
    <w:p w:rsidR="00BE6FAA" w:rsidRPr="00BE6FAA" w:rsidRDefault="00BE6FAA" w:rsidP="00BE6FAA">
      <w:pPr>
        <w:rPr>
          <w:rFonts w:ascii="仿宋" w:eastAsia="仿宋" w:hAnsi="仿宋" w:hint="eastAsia"/>
          <w:sz w:val="24"/>
          <w:szCs w:val="24"/>
        </w:rPr>
      </w:pPr>
      <w:r w:rsidRPr="00BE6FAA">
        <w:rPr>
          <w:rFonts w:ascii="仿宋" w:eastAsia="仿宋" w:hAnsi="仿宋" w:hint="eastAsia"/>
          <w:sz w:val="24"/>
          <w:szCs w:val="24"/>
        </w:rPr>
        <w:t>理想时机：预期市场价格波动将加大，但方向并不明确</w:t>
      </w:r>
    </w:p>
    <w:p w:rsidR="00BE6FAA" w:rsidRDefault="00BE6FAA" w:rsidP="00344D7B">
      <w:pPr>
        <w:rPr>
          <w:rFonts w:ascii="宋体" w:eastAsia="宋体" w:hAnsi="宋体" w:cs="宋体" w:hint="eastAsia"/>
          <w:kern w:val="0"/>
          <w:sz w:val="24"/>
          <w:szCs w:val="24"/>
        </w:rPr>
      </w:pPr>
    </w:p>
    <w:p w:rsidR="00BE6FAA" w:rsidRDefault="00BE6FAA" w:rsidP="00344D7B">
      <w:pPr>
        <w:rPr>
          <w:rFonts w:ascii="宋体" w:eastAsia="宋体" w:hAnsi="宋体" w:cs="宋体" w:hint="eastAsia"/>
          <w:kern w:val="0"/>
          <w:sz w:val="24"/>
          <w:szCs w:val="24"/>
        </w:rPr>
      </w:pPr>
    </w:p>
    <w:p w:rsidR="00BE6FAA" w:rsidRDefault="00BE6FAA" w:rsidP="00344D7B">
      <w:pPr>
        <w:rPr>
          <w:rFonts w:ascii="宋体" w:eastAsia="宋体" w:hAnsi="宋体" w:cs="宋体" w:hint="eastAsia"/>
          <w:kern w:val="0"/>
          <w:sz w:val="24"/>
          <w:szCs w:val="24"/>
        </w:rPr>
      </w:pPr>
    </w:p>
    <w:p w:rsidR="00BE6FAA" w:rsidRDefault="00BE6FAA" w:rsidP="00344D7B">
      <w:pPr>
        <w:rPr>
          <w:rFonts w:ascii="宋体" w:eastAsia="宋体" w:hAnsi="宋体" w:cs="宋体" w:hint="eastAsia"/>
          <w:kern w:val="0"/>
          <w:sz w:val="24"/>
          <w:szCs w:val="24"/>
        </w:rPr>
      </w:pPr>
    </w:p>
    <w:p w:rsidR="00BE6FAA" w:rsidRDefault="00BE6FAA" w:rsidP="00344D7B">
      <w:pPr>
        <w:rPr>
          <w:rFonts w:ascii="宋体" w:eastAsia="宋体" w:hAnsi="宋体" w:cs="宋体" w:hint="eastAsia"/>
          <w:kern w:val="0"/>
          <w:sz w:val="24"/>
          <w:szCs w:val="24"/>
        </w:rPr>
      </w:pPr>
      <w:r>
        <w:rPr>
          <w:rFonts w:ascii="宋体" w:eastAsia="宋体" w:hAnsi="宋体" w:cs="宋体" w:hint="eastAsia"/>
          <w:kern w:val="0"/>
          <w:sz w:val="24"/>
          <w:szCs w:val="24"/>
        </w:rPr>
        <w:lastRenderedPageBreak/>
        <w:t>13、买入蝶式认沽期权策略</w:t>
      </w:r>
    </w:p>
    <w:p w:rsidR="00BE6FAA" w:rsidRPr="00BE6FAA" w:rsidRDefault="00BE6FAA" w:rsidP="00BE6FAA">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4523892" cy="2401294"/>
            <wp:effectExtent l="19050" t="0" r="0" b="0"/>
            <wp:docPr id="60" name="图片 60" descr="C:\Users\adi\AppData\Roaming\Tencent\Users\815491681\QQ\WinTemp\RichOle\}QT`K(1FYURS$YT6E0~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adi\AppData\Roaming\Tencent\Users\815491681\QQ\WinTemp\RichOle\}QT`K(1FYURS$YT6E0~V[{E.png"/>
                    <pic:cNvPicPr>
                      <a:picLocks noChangeAspect="1" noChangeArrowheads="1"/>
                    </pic:cNvPicPr>
                  </pic:nvPicPr>
                  <pic:blipFill>
                    <a:blip r:embed="rId17"/>
                    <a:srcRect/>
                    <a:stretch>
                      <a:fillRect/>
                    </a:stretch>
                  </pic:blipFill>
                  <pic:spPr bwMode="auto">
                    <a:xfrm>
                      <a:off x="0" y="0"/>
                      <a:ext cx="4524375" cy="2401550"/>
                    </a:xfrm>
                    <a:prstGeom prst="rect">
                      <a:avLst/>
                    </a:prstGeom>
                    <a:noFill/>
                    <a:ln w="9525">
                      <a:noFill/>
                      <a:miter lim="800000"/>
                      <a:headEnd/>
                      <a:tailEnd/>
                    </a:ln>
                  </pic:spPr>
                </pic:pic>
              </a:graphicData>
            </a:graphic>
          </wp:inline>
        </w:drawing>
      </w:r>
    </w:p>
    <w:p w:rsidR="00BE6FAA" w:rsidRPr="00BE6FAA" w:rsidRDefault="00BE6FAA" w:rsidP="00BE6FAA">
      <w:pPr>
        <w:rPr>
          <w:rFonts w:ascii="仿宋" w:eastAsia="仿宋" w:hAnsi="仿宋"/>
          <w:sz w:val="24"/>
          <w:szCs w:val="24"/>
        </w:rPr>
      </w:pPr>
      <w:r w:rsidRPr="00BE6FAA">
        <w:rPr>
          <w:rFonts w:ascii="仿宋" w:eastAsia="仿宋" w:hAnsi="仿宋" w:hint="eastAsia"/>
          <w:sz w:val="24"/>
          <w:szCs w:val="24"/>
        </w:rPr>
        <w:t>策略构成：卖出两手平值看跌期权的同时，买入一手实值看跌期权和</w:t>
      </w:r>
      <w:proofErr w:type="gramStart"/>
      <w:r w:rsidRPr="00BE6FAA">
        <w:rPr>
          <w:rFonts w:ascii="仿宋" w:eastAsia="仿宋" w:hAnsi="仿宋" w:hint="eastAsia"/>
          <w:sz w:val="24"/>
          <w:szCs w:val="24"/>
        </w:rPr>
        <w:t>一手虚值看跌</w:t>
      </w:r>
      <w:proofErr w:type="gramEnd"/>
      <w:r w:rsidRPr="00BE6FAA">
        <w:rPr>
          <w:rFonts w:ascii="仿宋" w:eastAsia="仿宋" w:hAnsi="仿宋" w:hint="eastAsia"/>
          <w:sz w:val="24"/>
          <w:szCs w:val="24"/>
        </w:rPr>
        <w:t>期权</w:t>
      </w:r>
    </w:p>
    <w:p w:rsidR="00BE6FAA" w:rsidRPr="00BE6FAA" w:rsidRDefault="00BE6FAA" w:rsidP="00BE6FAA">
      <w:pPr>
        <w:rPr>
          <w:rFonts w:ascii="仿宋" w:eastAsia="仿宋" w:hAnsi="仿宋" w:hint="eastAsia"/>
          <w:sz w:val="24"/>
          <w:szCs w:val="24"/>
        </w:rPr>
      </w:pPr>
      <w:r w:rsidRPr="00BE6FAA">
        <w:rPr>
          <w:rFonts w:ascii="仿宋" w:eastAsia="仿宋" w:hAnsi="仿宋" w:hint="eastAsia"/>
          <w:sz w:val="24"/>
          <w:szCs w:val="24"/>
        </w:rPr>
        <w:t>最大损失：权利金净额</w:t>
      </w:r>
    </w:p>
    <w:p w:rsidR="00BE6FAA" w:rsidRPr="00BE6FAA" w:rsidRDefault="00BE6FAA" w:rsidP="00BE6FAA">
      <w:pPr>
        <w:rPr>
          <w:rFonts w:ascii="仿宋" w:eastAsia="仿宋" w:hAnsi="仿宋" w:hint="eastAsia"/>
          <w:sz w:val="24"/>
          <w:szCs w:val="24"/>
        </w:rPr>
      </w:pPr>
      <w:r w:rsidRPr="00BE6FAA">
        <w:rPr>
          <w:rFonts w:ascii="仿宋" w:eastAsia="仿宋" w:hAnsi="仿宋" w:hint="eastAsia"/>
          <w:sz w:val="24"/>
          <w:szCs w:val="24"/>
        </w:rPr>
        <w:t>最大收益：平值期权行权价格-实值期权行权价格-权利金净额</w:t>
      </w:r>
    </w:p>
    <w:p w:rsidR="00BE6FAA" w:rsidRPr="00BE6FAA" w:rsidRDefault="00BE6FAA" w:rsidP="00BE6FAA">
      <w:pPr>
        <w:rPr>
          <w:rFonts w:ascii="仿宋" w:eastAsia="仿宋" w:hAnsi="仿宋" w:hint="eastAsia"/>
          <w:sz w:val="24"/>
          <w:szCs w:val="24"/>
        </w:rPr>
      </w:pPr>
      <w:r w:rsidRPr="00BE6FAA">
        <w:rPr>
          <w:rFonts w:ascii="仿宋" w:eastAsia="仿宋" w:hAnsi="仿宋" w:hint="eastAsia"/>
          <w:sz w:val="24"/>
          <w:szCs w:val="24"/>
        </w:rPr>
        <w:t>理想时机：预期市场价格将保持相对稳定，窄幅震荡</w:t>
      </w:r>
    </w:p>
    <w:p w:rsidR="00BE6FAA" w:rsidRDefault="00BE6FAA" w:rsidP="00344D7B">
      <w:pPr>
        <w:rPr>
          <w:rFonts w:ascii="宋体" w:eastAsia="宋体" w:hAnsi="宋体" w:cs="宋体" w:hint="eastAsia"/>
          <w:kern w:val="0"/>
          <w:sz w:val="24"/>
          <w:szCs w:val="24"/>
        </w:rPr>
      </w:pPr>
    </w:p>
    <w:p w:rsidR="00BE6FAA" w:rsidRDefault="00BE6FAA" w:rsidP="00344D7B">
      <w:pPr>
        <w:rPr>
          <w:rFonts w:ascii="宋体" w:eastAsia="宋体" w:hAnsi="宋体" w:cs="宋体" w:hint="eastAsia"/>
          <w:kern w:val="0"/>
          <w:sz w:val="24"/>
          <w:szCs w:val="24"/>
        </w:rPr>
      </w:pPr>
      <w:r>
        <w:rPr>
          <w:rFonts w:ascii="宋体" w:eastAsia="宋体" w:hAnsi="宋体" w:cs="宋体" w:hint="eastAsia"/>
          <w:kern w:val="0"/>
          <w:sz w:val="24"/>
          <w:szCs w:val="24"/>
        </w:rPr>
        <w:t>14、卖出蝶式认沽期权策略</w:t>
      </w:r>
    </w:p>
    <w:p w:rsidR="00BE6FAA" w:rsidRPr="00BE6FAA" w:rsidRDefault="00BE6FAA" w:rsidP="00BE6FAA">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4531995" cy="2655570"/>
            <wp:effectExtent l="19050" t="0" r="1905" b="0"/>
            <wp:docPr id="64" name="图片 64" descr="C:\Users\adi\AppData\Roaming\Tencent\Users\815491681\QQ\WinTemp\RichOle\Y$R0$V[]P])~OD~MRU66JP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adi\AppData\Roaming\Tencent\Users\815491681\QQ\WinTemp\RichOle\Y$R0$V[]P])~OD~MRU66JP7.png"/>
                    <pic:cNvPicPr>
                      <a:picLocks noChangeAspect="1" noChangeArrowheads="1"/>
                    </pic:cNvPicPr>
                  </pic:nvPicPr>
                  <pic:blipFill>
                    <a:blip r:embed="rId18"/>
                    <a:srcRect/>
                    <a:stretch>
                      <a:fillRect/>
                    </a:stretch>
                  </pic:blipFill>
                  <pic:spPr bwMode="auto">
                    <a:xfrm>
                      <a:off x="0" y="0"/>
                      <a:ext cx="4531995" cy="2655570"/>
                    </a:xfrm>
                    <a:prstGeom prst="rect">
                      <a:avLst/>
                    </a:prstGeom>
                    <a:noFill/>
                    <a:ln w="9525">
                      <a:noFill/>
                      <a:miter lim="800000"/>
                      <a:headEnd/>
                      <a:tailEnd/>
                    </a:ln>
                  </pic:spPr>
                </pic:pic>
              </a:graphicData>
            </a:graphic>
          </wp:inline>
        </w:drawing>
      </w:r>
    </w:p>
    <w:p w:rsidR="00BE6FAA" w:rsidRPr="00BE6FAA" w:rsidRDefault="00BE6FAA" w:rsidP="00BE6FAA">
      <w:pPr>
        <w:rPr>
          <w:rFonts w:ascii="仿宋" w:eastAsia="仿宋" w:hAnsi="仿宋"/>
          <w:sz w:val="24"/>
          <w:szCs w:val="24"/>
        </w:rPr>
      </w:pPr>
      <w:r w:rsidRPr="00BE6FAA">
        <w:rPr>
          <w:rFonts w:ascii="仿宋" w:eastAsia="仿宋" w:hAnsi="仿宋" w:hint="eastAsia"/>
          <w:sz w:val="24"/>
          <w:szCs w:val="24"/>
        </w:rPr>
        <w:t>策略构成：买入两手平值看跌期权的同时，卖出一手实值看跌期权和</w:t>
      </w:r>
      <w:proofErr w:type="gramStart"/>
      <w:r w:rsidRPr="00BE6FAA">
        <w:rPr>
          <w:rFonts w:ascii="仿宋" w:eastAsia="仿宋" w:hAnsi="仿宋" w:hint="eastAsia"/>
          <w:sz w:val="24"/>
          <w:szCs w:val="24"/>
        </w:rPr>
        <w:t>一手虚值看跌</w:t>
      </w:r>
      <w:proofErr w:type="gramEnd"/>
      <w:r w:rsidRPr="00BE6FAA">
        <w:rPr>
          <w:rFonts w:ascii="仿宋" w:eastAsia="仿宋" w:hAnsi="仿宋" w:hint="eastAsia"/>
          <w:sz w:val="24"/>
          <w:szCs w:val="24"/>
        </w:rPr>
        <w:t>期权</w:t>
      </w:r>
    </w:p>
    <w:p w:rsidR="00BE6FAA" w:rsidRPr="00BE6FAA" w:rsidRDefault="00BE6FAA" w:rsidP="00BE6FAA">
      <w:pPr>
        <w:rPr>
          <w:rFonts w:ascii="仿宋" w:eastAsia="仿宋" w:hAnsi="仿宋" w:hint="eastAsia"/>
          <w:sz w:val="24"/>
          <w:szCs w:val="24"/>
        </w:rPr>
      </w:pPr>
      <w:r w:rsidRPr="00BE6FAA">
        <w:rPr>
          <w:rFonts w:ascii="仿宋" w:eastAsia="仿宋" w:hAnsi="仿宋" w:hint="eastAsia"/>
          <w:sz w:val="24"/>
          <w:szCs w:val="24"/>
        </w:rPr>
        <w:t>最大损失：实值期权行权价格-平值期权行权价格的价差-权利金净额</w:t>
      </w:r>
    </w:p>
    <w:p w:rsidR="00BE6FAA" w:rsidRPr="00BE6FAA" w:rsidRDefault="00BE6FAA" w:rsidP="00BE6FAA">
      <w:pPr>
        <w:rPr>
          <w:rFonts w:ascii="仿宋" w:eastAsia="仿宋" w:hAnsi="仿宋" w:hint="eastAsia"/>
          <w:sz w:val="24"/>
          <w:szCs w:val="24"/>
        </w:rPr>
      </w:pPr>
      <w:r w:rsidRPr="00BE6FAA">
        <w:rPr>
          <w:rFonts w:ascii="仿宋" w:eastAsia="仿宋" w:hAnsi="仿宋" w:hint="eastAsia"/>
          <w:sz w:val="24"/>
          <w:szCs w:val="24"/>
        </w:rPr>
        <w:t>最大收益：权利金净额</w:t>
      </w:r>
    </w:p>
    <w:p w:rsidR="00BE6FAA" w:rsidRPr="00BE6FAA" w:rsidRDefault="00BE6FAA" w:rsidP="00BE6FAA">
      <w:pPr>
        <w:rPr>
          <w:rFonts w:ascii="仿宋" w:eastAsia="仿宋" w:hAnsi="仿宋" w:hint="eastAsia"/>
          <w:sz w:val="24"/>
          <w:szCs w:val="24"/>
        </w:rPr>
      </w:pPr>
      <w:r w:rsidRPr="00BE6FAA">
        <w:rPr>
          <w:rFonts w:ascii="仿宋" w:eastAsia="仿宋" w:hAnsi="仿宋" w:hint="eastAsia"/>
          <w:sz w:val="24"/>
          <w:szCs w:val="24"/>
        </w:rPr>
        <w:t>理想时机：预期未来市场价格降大幅波动，但方向并不明朗</w:t>
      </w:r>
    </w:p>
    <w:p w:rsidR="00BE6FAA" w:rsidRDefault="00BE6FAA" w:rsidP="00344D7B">
      <w:pPr>
        <w:rPr>
          <w:rFonts w:ascii="宋体" w:eastAsia="宋体" w:hAnsi="宋体" w:cs="宋体" w:hint="eastAsia"/>
          <w:kern w:val="0"/>
          <w:sz w:val="24"/>
          <w:szCs w:val="24"/>
        </w:rPr>
      </w:pPr>
    </w:p>
    <w:p w:rsidR="000265E4" w:rsidRDefault="000265E4" w:rsidP="00344D7B">
      <w:pPr>
        <w:rPr>
          <w:rFonts w:ascii="宋体" w:eastAsia="宋体" w:hAnsi="宋体" w:cs="宋体" w:hint="eastAsia"/>
          <w:kern w:val="0"/>
          <w:sz w:val="24"/>
          <w:szCs w:val="24"/>
        </w:rPr>
      </w:pPr>
    </w:p>
    <w:p w:rsidR="000265E4" w:rsidRDefault="000265E4" w:rsidP="00344D7B">
      <w:pPr>
        <w:rPr>
          <w:rFonts w:ascii="宋体" w:eastAsia="宋体" w:hAnsi="宋体" w:cs="宋体" w:hint="eastAsia"/>
          <w:kern w:val="0"/>
          <w:sz w:val="24"/>
          <w:szCs w:val="24"/>
        </w:rPr>
      </w:pPr>
    </w:p>
    <w:p w:rsidR="000265E4" w:rsidRDefault="000265E4" w:rsidP="00344D7B">
      <w:pPr>
        <w:rPr>
          <w:rFonts w:ascii="宋体" w:eastAsia="宋体" w:hAnsi="宋体" w:cs="宋体" w:hint="eastAsia"/>
          <w:kern w:val="0"/>
          <w:sz w:val="24"/>
          <w:szCs w:val="24"/>
        </w:rPr>
      </w:pPr>
    </w:p>
    <w:p w:rsidR="000265E4" w:rsidRDefault="000265E4" w:rsidP="00344D7B">
      <w:pPr>
        <w:rPr>
          <w:rFonts w:ascii="宋体" w:eastAsia="宋体" w:hAnsi="宋体" w:cs="宋体" w:hint="eastAsia"/>
          <w:kern w:val="0"/>
          <w:sz w:val="24"/>
          <w:szCs w:val="24"/>
        </w:rPr>
      </w:pPr>
      <w:r>
        <w:rPr>
          <w:rFonts w:ascii="宋体" w:eastAsia="宋体" w:hAnsi="宋体" w:cs="宋体" w:hint="eastAsia"/>
          <w:kern w:val="0"/>
          <w:sz w:val="24"/>
          <w:szCs w:val="24"/>
        </w:rPr>
        <w:lastRenderedPageBreak/>
        <w:t>15、买入鹰式认购期权组合</w:t>
      </w:r>
    </w:p>
    <w:p w:rsidR="000265E4" w:rsidRPr="000265E4" w:rsidRDefault="000265E4" w:rsidP="000265E4">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4473437" cy="2226365"/>
            <wp:effectExtent l="19050" t="0" r="3313" b="0"/>
            <wp:docPr id="66" name="图片 66" descr="C:\Users\adi\AppData\Roaming\Tencent\Users\815491681\QQ\WinTemp\RichOle\WLVLUF_L@J}}H5$9MAYT[7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adi\AppData\Roaming\Tencent\Users\815491681\QQ\WinTemp\RichOle\WLVLUF_L@J}}H5$9MAYT[7B.png"/>
                    <pic:cNvPicPr>
                      <a:picLocks noChangeAspect="1" noChangeArrowheads="1"/>
                    </pic:cNvPicPr>
                  </pic:nvPicPr>
                  <pic:blipFill>
                    <a:blip r:embed="rId19"/>
                    <a:srcRect/>
                    <a:stretch>
                      <a:fillRect/>
                    </a:stretch>
                  </pic:blipFill>
                  <pic:spPr bwMode="auto">
                    <a:xfrm>
                      <a:off x="0" y="0"/>
                      <a:ext cx="4476750" cy="2228014"/>
                    </a:xfrm>
                    <a:prstGeom prst="rect">
                      <a:avLst/>
                    </a:prstGeom>
                    <a:noFill/>
                    <a:ln w="9525">
                      <a:noFill/>
                      <a:miter lim="800000"/>
                      <a:headEnd/>
                      <a:tailEnd/>
                    </a:ln>
                  </pic:spPr>
                </pic:pic>
              </a:graphicData>
            </a:graphic>
          </wp:inline>
        </w:drawing>
      </w:r>
    </w:p>
    <w:p w:rsidR="000265E4" w:rsidRPr="000265E4" w:rsidRDefault="000265E4" w:rsidP="000265E4">
      <w:pPr>
        <w:rPr>
          <w:rFonts w:ascii="仿宋" w:eastAsia="仿宋" w:hAnsi="仿宋"/>
          <w:sz w:val="24"/>
          <w:szCs w:val="24"/>
        </w:rPr>
      </w:pPr>
      <w:r w:rsidRPr="000265E4">
        <w:rPr>
          <w:rFonts w:ascii="仿宋" w:eastAsia="仿宋" w:hAnsi="仿宋" w:hint="eastAsia"/>
          <w:sz w:val="24"/>
          <w:szCs w:val="24"/>
        </w:rPr>
        <w:t>策略构成：买入一个实值看涨期权的同时卖出另一个行权价格较高的实值看涨期权，另外买入</w:t>
      </w:r>
      <w:proofErr w:type="gramStart"/>
      <w:r w:rsidRPr="000265E4">
        <w:rPr>
          <w:rFonts w:ascii="仿宋" w:eastAsia="仿宋" w:hAnsi="仿宋" w:hint="eastAsia"/>
          <w:sz w:val="24"/>
          <w:szCs w:val="24"/>
        </w:rPr>
        <w:t>一个虚值看涨</w:t>
      </w:r>
      <w:proofErr w:type="gramEnd"/>
      <w:r w:rsidRPr="000265E4">
        <w:rPr>
          <w:rFonts w:ascii="仿宋" w:eastAsia="仿宋" w:hAnsi="仿宋" w:hint="eastAsia"/>
          <w:sz w:val="24"/>
          <w:szCs w:val="24"/>
        </w:rPr>
        <w:t>期权的同时卖出另一个行权价格较低</w:t>
      </w:r>
      <w:proofErr w:type="gramStart"/>
      <w:r w:rsidRPr="000265E4">
        <w:rPr>
          <w:rFonts w:ascii="仿宋" w:eastAsia="仿宋" w:hAnsi="仿宋" w:hint="eastAsia"/>
          <w:sz w:val="24"/>
          <w:szCs w:val="24"/>
        </w:rPr>
        <w:t>的虚值看涨</w:t>
      </w:r>
      <w:proofErr w:type="gramEnd"/>
      <w:r w:rsidRPr="000265E4">
        <w:rPr>
          <w:rFonts w:ascii="仿宋" w:eastAsia="仿宋" w:hAnsi="仿宋" w:hint="eastAsia"/>
          <w:sz w:val="24"/>
          <w:szCs w:val="24"/>
        </w:rPr>
        <w:t>期权。</w:t>
      </w:r>
    </w:p>
    <w:p w:rsidR="000265E4" w:rsidRPr="000265E4" w:rsidRDefault="000265E4" w:rsidP="000265E4">
      <w:pPr>
        <w:rPr>
          <w:rFonts w:ascii="仿宋" w:eastAsia="仿宋" w:hAnsi="仿宋" w:hint="eastAsia"/>
          <w:sz w:val="24"/>
          <w:szCs w:val="24"/>
        </w:rPr>
      </w:pPr>
      <w:r w:rsidRPr="000265E4">
        <w:rPr>
          <w:rFonts w:ascii="仿宋" w:eastAsia="仿宋" w:hAnsi="仿宋" w:hint="eastAsia"/>
          <w:sz w:val="24"/>
          <w:szCs w:val="24"/>
        </w:rPr>
        <w:t>最大损失：权利金金额</w:t>
      </w:r>
    </w:p>
    <w:p w:rsidR="000265E4" w:rsidRPr="000265E4" w:rsidRDefault="000265E4" w:rsidP="000265E4">
      <w:pPr>
        <w:rPr>
          <w:rFonts w:ascii="仿宋" w:eastAsia="仿宋" w:hAnsi="仿宋" w:hint="eastAsia"/>
          <w:sz w:val="24"/>
          <w:szCs w:val="24"/>
        </w:rPr>
      </w:pPr>
      <w:r w:rsidRPr="000265E4">
        <w:rPr>
          <w:rFonts w:ascii="仿宋" w:eastAsia="仿宋" w:hAnsi="仿宋" w:hint="eastAsia"/>
          <w:sz w:val="24"/>
          <w:szCs w:val="24"/>
        </w:rPr>
        <w:t>最大收益：高行权</w:t>
      </w:r>
      <w:proofErr w:type="gramStart"/>
      <w:r w:rsidRPr="000265E4">
        <w:rPr>
          <w:rFonts w:ascii="仿宋" w:eastAsia="仿宋" w:hAnsi="仿宋" w:hint="eastAsia"/>
          <w:sz w:val="24"/>
          <w:szCs w:val="24"/>
        </w:rPr>
        <w:t>价虚值</w:t>
      </w:r>
      <w:proofErr w:type="gramEnd"/>
      <w:r w:rsidRPr="000265E4">
        <w:rPr>
          <w:rFonts w:ascii="仿宋" w:eastAsia="仿宋" w:hAnsi="仿宋" w:hint="eastAsia"/>
          <w:sz w:val="24"/>
          <w:szCs w:val="24"/>
        </w:rPr>
        <w:t>看涨期权的行权价-低行权</w:t>
      </w:r>
      <w:proofErr w:type="gramStart"/>
      <w:r w:rsidRPr="000265E4">
        <w:rPr>
          <w:rFonts w:ascii="仿宋" w:eastAsia="仿宋" w:hAnsi="仿宋" w:hint="eastAsia"/>
          <w:sz w:val="24"/>
          <w:szCs w:val="24"/>
        </w:rPr>
        <w:t>价虚值</w:t>
      </w:r>
      <w:proofErr w:type="gramEnd"/>
      <w:r w:rsidRPr="000265E4">
        <w:rPr>
          <w:rFonts w:ascii="仿宋" w:eastAsia="仿宋" w:hAnsi="仿宋" w:hint="eastAsia"/>
          <w:sz w:val="24"/>
          <w:szCs w:val="24"/>
        </w:rPr>
        <w:t>看涨期权的行权价-权利金净额</w:t>
      </w:r>
    </w:p>
    <w:p w:rsidR="000265E4" w:rsidRPr="000265E4" w:rsidRDefault="000265E4" w:rsidP="000265E4">
      <w:pPr>
        <w:rPr>
          <w:rFonts w:ascii="仿宋" w:eastAsia="仿宋" w:hAnsi="仿宋" w:hint="eastAsia"/>
          <w:sz w:val="24"/>
          <w:szCs w:val="24"/>
        </w:rPr>
      </w:pPr>
      <w:r w:rsidRPr="000265E4">
        <w:rPr>
          <w:rFonts w:ascii="仿宋" w:eastAsia="仿宋" w:hAnsi="仿宋" w:hint="eastAsia"/>
          <w:sz w:val="24"/>
          <w:szCs w:val="24"/>
        </w:rPr>
        <w:t>理想时机：预期后市价格将在一定范围内小幅波动</w:t>
      </w:r>
    </w:p>
    <w:p w:rsidR="000265E4" w:rsidRDefault="000265E4" w:rsidP="00344D7B">
      <w:pPr>
        <w:rPr>
          <w:rFonts w:ascii="宋体" w:eastAsia="宋体" w:hAnsi="宋体" w:cs="宋体" w:hint="eastAsia"/>
          <w:kern w:val="0"/>
          <w:sz w:val="24"/>
          <w:szCs w:val="24"/>
        </w:rPr>
      </w:pPr>
    </w:p>
    <w:p w:rsidR="005C39ED" w:rsidRDefault="005C39ED" w:rsidP="00344D7B">
      <w:pPr>
        <w:rPr>
          <w:rFonts w:ascii="宋体" w:eastAsia="宋体" w:hAnsi="宋体" w:cs="宋体" w:hint="eastAsia"/>
          <w:kern w:val="0"/>
          <w:sz w:val="24"/>
          <w:szCs w:val="24"/>
        </w:rPr>
      </w:pPr>
      <w:r>
        <w:rPr>
          <w:rFonts w:ascii="宋体" w:eastAsia="宋体" w:hAnsi="宋体" w:cs="宋体" w:hint="eastAsia"/>
          <w:kern w:val="0"/>
          <w:sz w:val="24"/>
          <w:szCs w:val="24"/>
        </w:rPr>
        <w:t>16、卖出鹰式认购期权组合</w:t>
      </w:r>
    </w:p>
    <w:p w:rsidR="005C39ED" w:rsidRPr="005C39ED" w:rsidRDefault="005C39ED" w:rsidP="005C39ED">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4592706" cy="2361538"/>
            <wp:effectExtent l="19050" t="0" r="0" b="0"/>
            <wp:docPr id="68" name="图片 68" descr="C:\Users\adi\AppData\Roaming\Tencent\Users\815491681\QQ\WinTemp\RichOle\P}K7)3UD2`SP5``XH{82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adi\AppData\Roaming\Tencent\Users\815491681\QQ\WinTemp\RichOle\P}K7)3UD2`SP5``XH{821)A.png"/>
                    <pic:cNvPicPr>
                      <a:picLocks noChangeAspect="1" noChangeArrowheads="1"/>
                    </pic:cNvPicPr>
                  </pic:nvPicPr>
                  <pic:blipFill>
                    <a:blip r:embed="rId20"/>
                    <a:srcRect/>
                    <a:stretch>
                      <a:fillRect/>
                    </a:stretch>
                  </pic:blipFill>
                  <pic:spPr bwMode="auto">
                    <a:xfrm>
                      <a:off x="0" y="0"/>
                      <a:ext cx="4596130" cy="2363299"/>
                    </a:xfrm>
                    <a:prstGeom prst="rect">
                      <a:avLst/>
                    </a:prstGeom>
                    <a:noFill/>
                    <a:ln w="9525">
                      <a:noFill/>
                      <a:miter lim="800000"/>
                      <a:headEnd/>
                      <a:tailEnd/>
                    </a:ln>
                  </pic:spPr>
                </pic:pic>
              </a:graphicData>
            </a:graphic>
          </wp:inline>
        </w:drawing>
      </w:r>
    </w:p>
    <w:p w:rsidR="005C39ED" w:rsidRPr="005C39ED" w:rsidRDefault="005C39ED" w:rsidP="005C39ED">
      <w:pPr>
        <w:rPr>
          <w:rFonts w:ascii="仿宋" w:eastAsia="仿宋" w:hAnsi="仿宋"/>
          <w:sz w:val="24"/>
          <w:szCs w:val="24"/>
        </w:rPr>
      </w:pPr>
      <w:r w:rsidRPr="005C39ED">
        <w:rPr>
          <w:rFonts w:ascii="仿宋" w:eastAsia="仿宋" w:hAnsi="仿宋" w:hint="eastAsia"/>
          <w:sz w:val="24"/>
          <w:szCs w:val="24"/>
        </w:rPr>
        <w:t>策略构成：卖出一个实值看涨期权的同时买入另一个行权价格较高的实值看涨期权，另外买入</w:t>
      </w:r>
      <w:proofErr w:type="gramStart"/>
      <w:r w:rsidRPr="005C39ED">
        <w:rPr>
          <w:rFonts w:ascii="仿宋" w:eastAsia="仿宋" w:hAnsi="仿宋" w:hint="eastAsia"/>
          <w:sz w:val="24"/>
          <w:szCs w:val="24"/>
        </w:rPr>
        <w:t>一个虚值看涨</w:t>
      </w:r>
      <w:proofErr w:type="gramEnd"/>
      <w:r w:rsidRPr="005C39ED">
        <w:rPr>
          <w:rFonts w:ascii="仿宋" w:eastAsia="仿宋" w:hAnsi="仿宋" w:hint="eastAsia"/>
          <w:sz w:val="24"/>
          <w:szCs w:val="24"/>
        </w:rPr>
        <w:t>期权的同时卖出另一个行权价格较高</w:t>
      </w:r>
      <w:proofErr w:type="gramStart"/>
      <w:r w:rsidRPr="005C39ED">
        <w:rPr>
          <w:rFonts w:ascii="仿宋" w:eastAsia="仿宋" w:hAnsi="仿宋" w:hint="eastAsia"/>
          <w:sz w:val="24"/>
          <w:szCs w:val="24"/>
        </w:rPr>
        <w:t>的虚值看涨</w:t>
      </w:r>
      <w:proofErr w:type="gramEnd"/>
      <w:r w:rsidRPr="005C39ED">
        <w:rPr>
          <w:rFonts w:ascii="仿宋" w:eastAsia="仿宋" w:hAnsi="仿宋" w:hint="eastAsia"/>
          <w:sz w:val="24"/>
          <w:szCs w:val="24"/>
        </w:rPr>
        <w:t>期权。</w:t>
      </w:r>
    </w:p>
    <w:p w:rsidR="005C39ED" w:rsidRPr="005C39ED" w:rsidRDefault="005C39ED" w:rsidP="005C39ED">
      <w:pPr>
        <w:rPr>
          <w:rFonts w:ascii="仿宋" w:eastAsia="仿宋" w:hAnsi="仿宋" w:hint="eastAsia"/>
          <w:sz w:val="24"/>
          <w:szCs w:val="24"/>
        </w:rPr>
      </w:pPr>
      <w:r w:rsidRPr="005C39ED">
        <w:rPr>
          <w:rFonts w:ascii="仿宋" w:eastAsia="仿宋" w:hAnsi="仿宋" w:hint="eastAsia"/>
          <w:sz w:val="24"/>
          <w:szCs w:val="24"/>
        </w:rPr>
        <w:t>最大损失：高行权</w:t>
      </w:r>
      <w:proofErr w:type="gramStart"/>
      <w:r w:rsidRPr="005C39ED">
        <w:rPr>
          <w:rFonts w:ascii="仿宋" w:eastAsia="仿宋" w:hAnsi="仿宋" w:hint="eastAsia"/>
          <w:sz w:val="24"/>
          <w:szCs w:val="24"/>
        </w:rPr>
        <w:t>价虚值</w:t>
      </w:r>
      <w:proofErr w:type="gramEnd"/>
      <w:r w:rsidRPr="005C39ED">
        <w:rPr>
          <w:rFonts w:ascii="仿宋" w:eastAsia="仿宋" w:hAnsi="仿宋" w:hint="eastAsia"/>
          <w:sz w:val="24"/>
          <w:szCs w:val="24"/>
        </w:rPr>
        <w:t>看涨期权的行权价-低行权</w:t>
      </w:r>
      <w:proofErr w:type="gramStart"/>
      <w:r w:rsidRPr="005C39ED">
        <w:rPr>
          <w:rFonts w:ascii="仿宋" w:eastAsia="仿宋" w:hAnsi="仿宋" w:hint="eastAsia"/>
          <w:sz w:val="24"/>
          <w:szCs w:val="24"/>
        </w:rPr>
        <w:t>价虚值</w:t>
      </w:r>
      <w:proofErr w:type="gramEnd"/>
      <w:r w:rsidRPr="005C39ED">
        <w:rPr>
          <w:rFonts w:ascii="仿宋" w:eastAsia="仿宋" w:hAnsi="仿宋" w:hint="eastAsia"/>
          <w:sz w:val="24"/>
          <w:szCs w:val="24"/>
        </w:rPr>
        <w:t>看涨期权的行权价-权利金净额</w:t>
      </w:r>
    </w:p>
    <w:p w:rsidR="005C39ED" w:rsidRPr="005C39ED" w:rsidRDefault="005C39ED" w:rsidP="005C39ED">
      <w:pPr>
        <w:rPr>
          <w:rFonts w:ascii="仿宋" w:eastAsia="仿宋" w:hAnsi="仿宋" w:hint="eastAsia"/>
          <w:sz w:val="24"/>
          <w:szCs w:val="24"/>
        </w:rPr>
      </w:pPr>
      <w:r w:rsidRPr="005C39ED">
        <w:rPr>
          <w:rFonts w:ascii="仿宋" w:eastAsia="仿宋" w:hAnsi="仿宋" w:hint="eastAsia"/>
          <w:sz w:val="24"/>
          <w:szCs w:val="24"/>
        </w:rPr>
        <w:t>最大收益：权利金净额</w:t>
      </w:r>
    </w:p>
    <w:p w:rsidR="005C39ED" w:rsidRPr="005C39ED" w:rsidRDefault="005C39ED" w:rsidP="005C39ED">
      <w:pPr>
        <w:rPr>
          <w:rFonts w:ascii="仿宋" w:eastAsia="仿宋" w:hAnsi="仿宋" w:hint="eastAsia"/>
          <w:sz w:val="24"/>
          <w:szCs w:val="24"/>
        </w:rPr>
      </w:pPr>
      <w:r w:rsidRPr="005C39ED">
        <w:rPr>
          <w:rFonts w:ascii="仿宋" w:eastAsia="仿宋" w:hAnsi="仿宋" w:hint="eastAsia"/>
          <w:sz w:val="24"/>
          <w:szCs w:val="24"/>
        </w:rPr>
        <w:t>理想时机：预期后市价格将会大幅波动，但方向并不明确。</w:t>
      </w:r>
    </w:p>
    <w:p w:rsidR="005C39ED" w:rsidRPr="005C39ED" w:rsidRDefault="005C39ED" w:rsidP="005C39ED">
      <w:pPr>
        <w:rPr>
          <w:rFonts w:ascii="仿宋" w:eastAsia="仿宋" w:hAnsi="仿宋"/>
          <w:sz w:val="24"/>
          <w:szCs w:val="24"/>
        </w:rPr>
      </w:pPr>
    </w:p>
    <w:sectPr w:rsidR="005C39ED" w:rsidRPr="005C39E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CB7798"/>
    <w:multiLevelType w:val="hybridMultilevel"/>
    <w:tmpl w:val="8B104926"/>
    <w:lvl w:ilvl="0" w:tplc="273C9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2B37366"/>
    <w:multiLevelType w:val="hybridMultilevel"/>
    <w:tmpl w:val="57F4A3AE"/>
    <w:lvl w:ilvl="0" w:tplc="532877D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B3530"/>
    <w:rsid w:val="000265E4"/>
    <w:rsid w:val="000548B4"/>
    <w:rsid w:val="000E20CE"/>
    <w:rsid w:val="002B3836"/>
    <w:rsid w:val="002D0661"/>
    <w:rsid w:val="00344D7B"/>
    <w:rsid w:val="005C39ED"/>
    <w:rsid w:val="007B3530"/>
    <w:rsid w:val="00875390"/>
    <w:rsid w:val="008F00E6"/>
    <w:rsid w:val="00BE6FAA"/>
    <w:rsid w:val="00C54D0E"/>
    <w:rsid w:val="00DD2089"/>
    <w:rsid w:val="00ED70CD"/>
    <w:rsid w:val="00F2037F"/>
    <w:rsid w:val="00F53B50"/>
    <w:rsid w:val="00FF40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70CD"/>
    <w:pPr>
      <w:ind w:firstLineChars="200" w:firstLine="420"/>
    </w:pPr>
  </w:style>
  <w:style w:type="paragraph" w:styleId="a4">
    <w:name w:val="Balloon Text"/>
    <w:basedOn w:val="a"/>
    <w:link w:val="Char"/>
    <w:uiPriority w:val="99"/>
    <w:semiHidden/>
    <w:unhideWhenUsed/>
    <w:rsid w:val="00ED70CD"/>
    <w:rPr>
      <w:sz w:val="18"/>
      <w:szCs w:val="18"/>
    </w:rPr>
  </w:style>
  <w:style w:type="character" w:customStyle="1" w:styleId="Char">
    <w:name w:val="批注框文本 Char"/>
    <w:basedOn w:val="a0"/>
    <w:link w:val="a4"/>
    <w:uiPriority w:val="99"/>
    <w:semiHidden/>
    <w:rsid w:val="00ED70CD"/>
    <w:rPr>
      <w:sz w:val="18"/>
      <w:szCs w:val="18"/>
    </w:rPr>
  </w:style>
  <w:style w:type="paragraph" w:styleId="a5">
    <w:name w:val="Normal (Web)"/>
    <w:basedOn w:val="a"/>
    <w:uiPriority w:val="99"/>
    <w:unhideWhenUsed/>
    <w:rsid w:val="00ED70C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7098658">
      <w:bodyDiv w:val="1"/>
      <w:marLeft w:val="0"/>
      <w:marRight w:val="0"/>
      <w:marTop w:val="0"/>
      <w:marBottom w:val="0"/>
      <w:divBdr>
        <w:top w:val="none" w:sz="0" w:space="0" w:color="auto"/>
        <w:left w:val="none" w:sz="0" w:space="0" w:color="auto"/>
        <w:bottom w:val="none" w:sz="0" w:space="0" w:color="auto"/>
        <w:right w:val="none" w:sz="0" w:space="0" w:color="auto"/>
      </w:divBdr>
      <w:divsChild>
        <w:div w:id="1320883228">
          <w:marLeft w:val="0"/>
          <w:marRight w:val="0"/>
          <w:marTop w:val="0"/>
          <w:marBottom w:val="0"/>
          <w:divBdr>
            <w:top w:val="none" w:sz="0" w:space="0" w:color="auto"/>
            <w:left w:val="none" w:sz="0" w:space="0" w:color="auto"/>
            <w:bottom w:val="none" w:sz="0" w:space="0" w:color="auto"/>
            <w:right w:val="none" w:sz="0" w:space="0" w:color="auto"/>
          </w:divBdr>
        </w:div>
      </w:divsChild>
    </w:div>
    <w:div w:id="106700641">
      <w:bodyDiv w:val="1"/>
      <w:marLeft w:val="0"/>
      <w:marRight w:val="0"/>
      <w:marTop w:val="0"/>
      <w:marBottom w:val="0"/>
      <w:divBdr>
        <w:top w:val="none" w:sz="0" w:space="0" w:color="auto"/>
        <w:left w:val="none" w:sz="0" w:space="0" w:color="auto"/>
        <w:bottom w:val="none" w:sz="0" w:space="0" w:color="auto"/>
        <w:right w:val="none" w:sz="0" w:space="0" w:color="auto"/>
      </w:divBdr>
      <w:divsChild>
        <w:div w:id="682320646">
          <w:marLeft w:val="0"/>
          <w:marRight w:val="0"/>
          <w:marTop w:val="0"/>
          <w:marBottom w:val="0"/>
          <w:divBdr>
            <w:top w:val="none" w:sz="0" w:space="0" w:color="auto"/>
            <w:left w:val="none" w:sz="0" w:space="0" w:color="auto"/>
            <w:bottom w:val="none" w:sz="0" w:space="0" w:color="auto"/>
            <w:right w:val="none" w:sz="0" w:space="0" w:color="auto"/>
          </w:divBdr>
        </w:div>
      </w:divsChild>
    </w:div>
    <w:div w:id="173959558">
      <w:bodyDiv w:val="1"/>
      <w:marLeft w:val="0"/>
      <w:marRight w:val="0"/>
      <w:marTop w:val="0"/>
      <w:marBottom w:val="0"/>
      <w:divBdr>
        <w:top w:val="none" w:sz="0" w:space="0" w:color="auto"/>
        <w:left w:val="none" w:sz="0" w:space="0" w:color="auto"/>
        <w:bottom w:val="none" w:sz="0" w:space="0" w:color="auto"/>
        <w:right w:val="none" w:sz="0" w:space="0" w:color="auto"/>
      </w:divBdr>
    </w:div>
    <w:div w:id="196284359">
      <w:bodyDiv w:val="1"/>
      <w:marLeft w:val="0"/>
      <w:marRight w:val="0"/>
      <w:marTop w:val="0"/>
      <w:marBottom w:val="0"/>
      <w:divBdr>
        <w:top w:val="none" w:sz="0" w:space="0" w:color="auto"/>
        <w:left w:val="none" w:sz="0" w:space="0" w:color="auto"/>
        <w:bottom w:val="none" w:sz="0" w:space="0" w:color="auto"/>
        <w:right w:val="none" w:sz="0" w:space="0" w:color="auto"/>
      </w:divBdr>
      <w:divsChild>
        <w:div w:id="1868180089">
          <w:marLeft w:val="0"/>
          <w:marRight w:val="0"/>
          <w:marTop w:val="0"/>
          <w:marBottom w:val="0"/>
          <w:divBdr>
            <w:top w:val="none" w:sz="0" w:space="0" w:color="auto"/>
            <w:left w:val="none" w:sz="0" w:space="0" w:color="auto"/>
            <w:bottom w:val="none" w:sz="0" w:space="0" w:color="auto"/>
            <w:right w:val="none" w:sz="0" w:space="0" w:color="auto"/>
          </w:divBdr>
        </w:div>
      </w:divsChild>
    </w:div>
    <w:div w:id="225455891">
      <w:bodyDiv w:val="1"/>
      <w:marLeft w:val="0"/>
      <w:marRight w:val="0"/>
      <w:marTop w:val="0"/>
      <w:marBottom w:val="0"/>
      <w:divBdr>
        <w:top w:val="none" w:sz="0" w:space="0" w:color="auto"/>
        <w:left w:val="none" w:sz="0" w:space="0" w:color="auto"/>
        <w:bottom w:val="none" w:sz="0" w:space="0" w:color="auto"/>
        <w:right w:val="none" w:sz="0" w:space="0" w:color="auto"/>
      </w:divBdr>
      <w:divsChild>
        <w:div w:id="1785226397">
          <w:marLeft w:val="0"/>
          <w:marRight w:val="0"/>
          <w:marTop w:val="0"/>
          <w:marBottom w:val="0"/>
          <w:divBdr>
            <w:top w:val="none" w:sz="0" w:space="0" w:color="auto"/>
            <w:left w:val="none" w:sz="0" w:space="0" w:color="auto"/>
            <w:bottom w:val="none" w:sz="0" w:space="0" w:color="auto"/>
            <w:right w:val="none" w:sz="0" w:space="0" w:color="auto"/>
          </w:divBdr>
        </w:div>
      </w:divsChild>
    </w:div>
    <w:div w:id="322200715">
      <w:bodyDiv w:val="1"/>
      <w:marLeft w:val="0"/>
      <w:marRight w:val="0"/>
      <w:marTop w:val="0"/>
      <w:marBottom w:val="0"/>
      <w:divBdr>
        <w:top w:val="none" w:sz="0" w:space="0" w:color="auto"/>
        <w:left w:val="none" w:sz="0" w:space="0" w:color="auto"/>
        <w:bottom w:val="none" w:sz="0" w:space="0" w:color="auto"/>
        <w:right w:val="none" w:sz="0" w:space="0" w:color="auto"/>
      </w:divBdr>
      <w:divsChild>
        <w:div w:id="1103838112">
          <w:marLeft w:val="0"/>
          <w:marRight w:val="0"/>
          <w:marTop w:val="0"/>
          <w:marBottom w:val="0"/>
          <w:divBdr>
            <w:top w:val="none" w:sz="0" w:space="0" w:color="auto"/>
            <w:left w:val="none" w:sz="0" w:space="0" w:color="auto"/>
            <w:bottom w:val="none" w:sz="0" w:space="0" w:color="auto"/>
            <w:right w:val="none" w:sz="0" w:space="0" w:color="auto"/>
          </w:divBdr>
        </w:div>
      </w:divsChild>
    </w:div>
    <w:div w:id="397241482">
      <w:bodyDiv w:val="1"/>
      <w:marLeft w:val="0"/>
      <w:marRight w:val="0"/>
      <w:marTop w:val="0"/>
      <w:marBottom w:val="0"/>
      <w:divBdr>
        <w:top w:val="none" w:sz="0" w:space="0" w:color="auto"/>
        <w:left w:val="none" w:sz="0" w:space="0" w:color="auto"/>
        <w:bottom w:val="none" w:sz="0" w:space="0" w:color="auto"/>
        <w:right w:val="none" w:sz="0" w:space="0" w:color="auto"/>
      </w:divBdr>
    </w:div>
    <w:div w:id="451216826">
      <w:bodyDiv w:val="1"/>
      <w:marLeft w:val="0"/>
      <w:marRight w:val="0"/>
      <w:marTop w:val="0"/>
      <w:marBottom w:val="0"/>
      <w:divBdr>
        <w:top w:val="none" w:sz="0" w:space="0" w:color="auto"/>
        <w:left w:val="none" w:sz="0" w:space="0" w:color="auto"/>
        <w:bottom w:val="none" w:sz="0" w:space="0" w:color="auto"/>
        <w:right w:val="none" w:sz="0" w:space="0" w:color="auto"/>
      </w:divBdr>
      <w:divsChild>
        <w:div w:id="448665038">
          <w:marLeft w:val="0"/>
          <w:marRight w:val="0"/>
          <w:marTop w:val="0"/>
          <w:marBottom w:val="0"/>
          <w:divBdr>
            <w:top w:val="none" w:sz="0" w:space="0" w:color="auto"/>
            <w:left w:val="none" w:sz="0" w:space="0" w:color="auto"/>
            <w:bottom w:val="none" w:sz="0" w:space="0" w:color="auto"/>
            <w:right w:val="none" w:sz="0" w:space="0" w:color="auto"/>
          </w:divBdr>
        </w:div>
      </w:divsChild>
    </w:div>
    <w:div w:id="462500957">
      <w:bodyDiv w:val="1"/>
      <w:marLeft w:val="0"/>
      <w:marRight w:val="0"/>
      <w:marTop w:val="0"/>
      <w:marBottom w:val="0"/>
      <w:divBdr>
        <w:top w:val="none" w:sz="0" w:space="0" w:color="auto"/>
        <w:left w:val="none" w:sz="0" w:space="0" w:color="auto"/>
        <w:bottom w:val="none" w:sz="0" w:space="0" w:color="auto"/>
        <w:right w:val="none" w:sz="0" w:space="0" w:color="auto"/>
      </w:divBdr>
      <w:divsChild>
        <w:div w:id="1144393216">
          <w:marLeft w:val="0"/>
          <w:marRight w:val="0"/>
          <w:marTop w:val="0"/>
          <w:marBottom w:val="0"/>
          <w:divBdr>
            <w:top w:val="none" w:sz="0" w:space="0" w:color="auto"/>
            <w:left w:val="none" w:sz="0" w:space="0" w:color="auto"/>
            <w:bottom w:val="none" w:sz="0" w:space="0" w:color="auto"/>
            <w:right w:val="none" w:sz="0" w:space="0" w:color="auto"/>
          </w:divBdr>
        </w:div>
      </w:divsChild>
    </w:div>
    <w:div w:id="615605878">
      <w:bodyDiv w:val="1"/>
      <w:marLeft w:val="0"/>
      <w:marRight w:val="0"/>
      <w:marTop w:val="0"/>
      <w:marBottom w:val="0"/>
      <w:divBdr>
        <w:top w:val="none" w:sz="0" w:space="0" w:color="auto"/>
        <w:left w:val="none" w:sz="0" w:space="0" w:color="auto"/>
        <w:bottom w:val="none" w:sz="0" w:space="0" w:color="auto"/>
        <w:right w:val="none" w:sz="0" w:space="0" w:color="auto"/>
      </w:divBdr>
    </w:div>
    <w:div w:id="758793106">
      <w:bodyDiv w:val="1"/>
      <w:marLeft w:val="0"/>
      <w:marRight w:val="0"/>
      <w:marTop w:val="0"/>
      <w:marBottom w:val="0"/>
      <w:divBdr>
        <w:top w:val="none" w:sz="0" w:space="0" w:color="auto"/>
        <w:left w:val="none" w:sz="0" w:space="0" w:color="auto"/>
        <w:bottom w:val="none" w:sz="0" w:space="0" w:color="auto"/>
        <w:right w:val="none" w:sz="0" w:space="0" w:color="auto"/>
      </w:divBdr>
    </w:div>
    <w:div w:id="913900450">
      <w:bodyDiv w:val="1"/>
      <w:marLeft w:val="0"/>
      <w:marRight w:val="0"/>
      <w:marTop w:val="0"/>
      <w:marBottom w:val="0"/>
      <w:divBdr>
        <w:top w:val="none" w:sz="0" w:space="0" w:color="auto"/>
        <w:left w:val="none" w:sz="0" w:space="0" w:color="auto"/>
        <w:bottom w:val="none" w:sz="0" w:space="0" w:color="auto"/>
        <w:right w:val="none" w:sz="0" w:space="0" w:color="auto"/>
      </w:divBdr>
      <w:divsChild>
        <w:div w:id="1945963469">
          <w:marLeft w:val="0"/>
          <w:marRight w:val="0"/>
          <w:marTop w:val="0"/>
          <w:marBottom w:val="0"/>
          <w:divBdr>
            <w:top w:val="none" w:sz="0" w:space="0" w:color="auto"/>
            <w:left w:val="none" w:sz="0" w:space="0" w:color="auto"/>
            <w:bottom w:val="none" w:sz="0" w:space="0" w:color="auto"/>
            <w:right w:val="none" w:sz="0" w:space="0" w:color="auto"/>
          </w:divBdr>
        </w:div>
      </w:divsChild>
    </w:div>
    <w:div w:id="983851700">
      <w:bodyDiv w:val="1"/>
      <w:marLeft w:val="0"/>
      <w:marRight w:val="0"/>
      <w:marTop w:val="0"/>
      <w:marBottom w:val="0"/>
      <w:divBdr>
        <w:top w:val="none" w:sz="0" w:space="0" w:color="auto"/>
        <w:left w:val="none" w:sz="0" w:space="0" w:color="auto"/>
        <w:bottom w:val="none" w:sz="0" w:space="0" w:color="auto"/>
        <w:right w:val="none" w:sz="0" w:space="0" w:color="auto"/>
      </w:divBdr>
      <w:divsChild>
        <w:div w:id="1419209620">
          <w:marLeft w:val="0"/>
          <w:marRight w:val="0"/>
          <w:marTop w:val="0"/>
          <w:marBottom w:val="0"/>
          <w:divBdr>
            <w:top w:val="none" w:sz="0" w:space="0" w:color="auto"/>
            <w:left w:val="none" w:sz="0" w:space="0" w:color="auto"/>
            <w:bottom w:val="none" w:sz="0" w:space="0" w:color="auto"/>
            <w:right w:val="none" w:sz="0" w:space="0" w:color="auto"/>
          </w:divBdr>
        </w:div>
      </w:divsChild>
    </w:div>
    <w:div w:id="1037438382">
      <w:bodyDiv w:val="1"/>
      <w:marLeft w:val="0"/>
      <w:marRight w:val="0"/>
      <w:marTop w:val="0"/>
      <w:marBottom w:val="0"/>
      <w:divBdr>
        <w:top w:val="none" w:sz="0" w:space="0" w:color="auto"/>
        <w:left w:val="none" w:sz="0" w:space="0" w:color="auto"/>
        <w:bottom w:val="none" w:sz="0" w:space="0" w:color="auto"/>
        <w:right w:val="none" w:sz="0" w:space="0" w:color="auto"/>
      </w:divBdr>
      <w:divsChild>
        <w:div w:id="166752082">
          <w:marLeft w:val="0"/>
          <w:marRight w:val="0"/>
          <w:marTop w:val="0"/>
          <w:marBottom w:val="0"/>
          <w:divBdr>
            <w:top w:val="none" w:sz="0" w:space="0" w:color="auto"/>
            <w:left w:val="none" w:sz="0" w:space="0" w:color="auto"/>
            <w:bottom w:val="none" w:sz="0" w:space="0" w:color="auto"/>
            <w:right w:val="none" w:sz="0" w:space="0" w:color="auto"/>
          </w:divBdr>
        </w:div>
      </w:divsChild>
    </w:div>
    <w:div w:id="1043094137">
      <w:bodyDiv w:val="1"/>
      <w:marLeft w:val="0"/>
      <w:marRight w:val="0"/>
      <w:marTop w:val="0"/>
      <w:marBottom w:val="0"/>
      <w:divBdr>
        <w:top w:val="none" w:sz="0" w:space="0" w:color="auto"/>
        <w:left w:val="none" w:sz="0" w:space="0" w:color="auto"/>
        <w:bottom w:val="none" w:sz="0" w:space="0" w:color="auto"/>
        <w:right w:val="none" w:sz="0" w:space="0" w:color="auto"/>
      </w:divBdr>
      <w:divsChild>
        <w:div w:id="1383210918">
          <w:marLeft w:val="0"/>
          <w:marRight w:val="0"/>
          <w:marTop w:val="0"/>
          <w:marBottom w:val="0"/>
          <w:divBdr>
            <w:top w:val="none" w:sz="0" w:space="0" w:color="auto"/>
            <w:left w:val="none" w:sz="0" w:space="0" w:color="auto"/>
            <w:bottom w:val="none" w:sz="0" w:space="0" w:color="auto"/>
            <w:right w:val="none" w:sz="0" w:space="0" w:color="auto"/>
          </w:divBdr>
        </w:div>
      </w:divsChild>
    </w:div>
    <w:div w:id="1067460352">
      <w:bodyDiv w:val="1"/>
      <w:marLeft w:val="0"/>
      <w:marRight w:val="0"/>
      <w:marTop w:val="0"/>
      <w:marBottom w:val="0"/>
      <w:divBdr>
        <w:top w:val="none" w:sz="0" w:space="0" w:color="auto"/>
        <w:left w:val="none" w:sz="0" w:space="0" w:color="auto"/>
        <w:bottom w:val="none" w:sz="0" w:space="0" w:color="auto"/>
        <w:right w:val="none" w:sz="0" w:space="0" w:color="auto"/>
      </w:divBdr>
      <w:divsChild>
        <w:div w:id="946542615">
          <w:marLeft w:val="0"/>
          <w:marRight w:val="0"/>
          <w:marTop w:val="0"/>
          <w:marBottom w:val="0"/>
          <w:divBdr>
            <w:top w:val="none" w:sz="0" w:space="0" w:color="auto"/>
            <w:left w:val="none" w:sz="0" w:space="0" w:color="auto"/>
            <w:bottom w:val="none" w:sz="0" w:space="0" w:color="auto"/>
            <w:right w:val="none" w:sz="0" w:space="0" w:color="auto"/>
          </w:divBdr>
        </w:div>
      </w:divsChild>
    </w:div>
    <w:div w:id="1069109371">
      <w:bodyDiv w:val="1"/>
      <w:marLeft w:val="0"/>
      <w:marRight w:val="0"/>
      <w:marTop w:val="0"/>
      <w:marBottom w:val="0"/>
      <w:divBdr>
        <w:top w:val="none" w:sz="0" w:space="0" w:color="auto"/>
        <w:left w:val="none" w:sz="0" w:space="0" w:color="auto"/>
        <w:bottom w:val="none" w:sz="0" w:space="0" w:color="auto"/>
        <w:right w:val="none" w:sz="0" w:space="0" w:color="auto"/>
      </w:divBdr>
    </w:div>
    <w:div w:id="1087069416">
      <w:bodyDiv w:val="1"/>
      <w:marLeft w:val="0"/>
      <w:marRight w:val="0"/>
      <w:marTop w:val="0"/>
      <w:marBottom w:val="0"/>
      <w:divBdr>
        <w:top w:val="none" w:sz="0" w:space="0" w:color="auto"/>
        <w:left w:val="none" w:sz="0" w:space="0" w:color="auto"/>
        <w:bottom w:val="none" w:sz="0" w:space="0" w:color="auto"/>
        <w:right w:val="none" w:sz="0" w:space="0" w:color="auto"/>
      </w:divBdr>
    </w:div>
    <w:div w:id="1188448273">
      <w:bodyDiv w:val="1"/>
      <w:marLeft w:val="0"/>
      <w:marRight w:val="0"/>
      <w:marTop w:val="0"/>
      <w:marBottom w:val="0"/>
      <w:divBdr>
        <w:top w:val="none" w:sz="0" w:space="0" w:color="auto"/>
        <w:left w:val="none" w:sz="0" w:space="0" w:color="auto"/>
        <w:bottom w:val="none" w:sz="0" w:space="0" w:color="auto"/>
        <w:right w:val="none" w:sz="0" w:space="0" w:color="auto"/>
      </w:divBdr>
      <w:divsChild>
        <w:div w:id="570039106">
          <w:marLeft w:val="0"/>
          <w:marRight w:val="0"/>
          <w:marTop w:val="0"/>
          <w:marBottom w:val="0"/>
          <w:divBdr>
            <w:top w:val="none" w:sz="0" w:space="0" w:color="auto"/>
            <w:left w:val="none" w:sz="0" w:space="0" w:color="auto"/>
            <w:bottom w:val="none" w:sz="0" w:space="0" w:color="auto"/>
            <w:right w:val="none" w:sz="0" w:space="0" w:color="auto"/>
          </w:divBdr>
        </w:div>
      </w:divsChild>
    </w:div>
    <w:div w:id="1231817319">
      <w:bodyDiv w:val="1"/>
      <w:marLeft w:val="0"/>
      <w:marRight w:val="0"/>
      <w:marTop w:val="0"/>
      <w:marBottom w:val="0"/>
      <w:divBdr>
        <w:top w:val="none" w:sz="0" w:space="0" w:color="auto"/>
        <w:left w:val="none" w:sz="0" w:space="0" w:color="auto"/>
        <w:bottom w:val="none" w:sz="0" w:space="0" w:color="auto"/>
        <w:right w:val="none" w:sz="0" w:space="0" w:color="auto"/>
      </w:divBdr>
      <w:divsChild>
        <w:div w:id="1003823919">
          <w:marLeft w:val="0"/>
          <w:marRight w:val="0"/>
          <w:marTop w:val="0"/>
          <w:marBottom w:val="0"/>
          <w:divBdr>
            <w:top w:val="none" w:sz="0" w:space="0" w:color="auto"/>
            <w:left w:val="none" w:sz="0" w:space="0" w:color="auto"/>
            <w:bottom w:val="none" w:sz="0" w:space="0" w:color="auto"/>
            <w:right w:val="none" w:sz="0" w:space="0" w:color="auto"/>
          </w:divBdr>
        </w:div>
      </w:divsChild>
    </w:div>
    <w:div w:id="1244416911">
      <w:bodyDiv w:val="1"/>
      <w:marLeft w:val="0"/>
      <w:marRight w:val="0"/>
      <w:marTop w:val="0"/>
      <w:marBottom w:val="0"/>
      <w:divBdr>
        <w:top w:val="none" w:sz="0" w:space="0" w:color="auto"/>
        <w:left w:val="none" w:sz="0" w:space="0" w:color="auto"/>
        <w:bottom w:val="none" w:sz="0" w:space="0" w:color="auto"/>
        <w:right w:val="none" w:sz="0" w:space="0" w:color="auto"/>
      </w:divBdr>
    </w:div>
    <w:div w:id="1344480217">
      <w:bodyDiv w:val="1"/>
      <w:marLeft w:val="0"/>
      <w:marRight w:val="0"/>
      <w:marTop w:val="0"/>
      <w:marBottom w:val="0"/>
      <w:divBdr>
        <w:top w:val="none" w:sz="0" w:space="0" w:color="auto"/>
        <w:left w:val="none" w:sz="0" w:space="0" w:color="auto"/>
        <w:bottom w:val="none" w:sz="0" w:space="0" w:color="auto"/>
        <w:right w:val="none" w:sz="0" w:space="0" w:color="auto"/>
      </w:divBdr>
    </w:div>
    <w:div w:id="1388452512">
      <w:bodyDiv w:val="1"/>
      <w:marLeft w:val="0"/>
      <w:marRight w:val="0"/>
      <w:marTop w:val="0"/>
      <w:marBottom w:val="0"/>
      <w:divBdr>
        <w:top w:val="none" w:sz="0" w:space="0" w:color="auto"/>
        <w:left w:val="none" w:sz="0" w:space="0" w:color="auto"/>
        <w:bottom w:val="none" w:sz="0" w:space="0" w:color="auto"/>
        <w:right w:val="none" w:sz="0" w:space="0" w:color="auto"/>
      </w:divBdr>
    </w:div>
    <w:div w:id="1405906302">
      <w:bodyDiv w:val="1"/>
      <w:marLeft w:val="0"/>
      <w:marRight w:val="0"/>
      <w:marTop w:val="0"/>
      <w:marBottom w:val="0"/>
      <w:divBdr>
        <w:top w:val="none" w:sz="0" w:space="0" w:color="auto"/>
        <w:left w:val="none" w:sz="0" w:space="0" w:color="auto"/>
        <w:bottom w:val="none" w:sz="0" w:space="0" w:color="auto"/>
        <w:right w:val="none" w:sz="0" w:space="0" w:color="auto"/>
      </w:divBdr>
    </w:div>
    <w:div w:id="1442261612">
      <w:bodyDiv w:val="1"/>
      <w:marLeft w:val="0"/>
      <w:marRight w:val="0"/>
      <w:marTop w:val="0"/>
      <w:marBottom w:val="0"/>
      <w:divBdr>
        <w:top w:val="none" w:sz="0" w:space="0" w:color="auto"/>
        <w:left w:val="none" w:sz="0" w:space="0" w:color="auto"/>
        <w:bottom w:val="none" w:sz="0" w:space="0" w:color="auto"/>
        <w:right w:val="none" w:sz="0" w:space="0" w:color="auto"/>
      </w:divBdr>
      <w:divsChild>
        <w:div w:id="148911530">
          <w:marLeft w:val="0"/>
          <w:marRight w:val="0"/>
          <w:marTop w:val="0"/>
          <w:marBottom w:val="0"/>
          <w:divBdr>
            <w:top w:val="none" w:sz="0" w:space="0" w:color="auto"/>
            <w:left w:val="none" w:sz="0" w:space="0" w:color="auto"/>
            <w:bottom w:val="none" w:sz="0" w:space="0" w:color="auto"/>
            <w:right w:val="none" w:sz="0" w:space="0" w:color="auto"/>
          </w:divBdr>
        </w:div>
      </w:divsChild>
    </w:div>
    <w:div w:id="1476529366">
      <w:bodyDiv w:val="1"/>
      <w:marLeft w:val="0"/>
      <w:marRight w:val="0"/>
      <w:marTop w:val="0"/>
      <w:marBottom w:val="0"/>
      <w:divBdr>
        <w:top w:val="none" w:sz="0" w:space="0" w:color="auto"/>
        <w:left w:val="none" w:sz="0" w:space="0" w:color="auto"/>
        <w:bottom w:val="none" w:sz="0" w:space="0" w:color="auto"/>
        <w:right w:val="none" w:sz="0" w:space="0" w:color="auto"/>
      </w:divBdr>
    </w:div>
    <w:div w:id="1488783939">
      <w:bodyDiv w:val="1"/>
      <w:marLeft w:val="0"/>
      <w:marRight w:val="0"/>
      <w:marTop w:val="0"/>
      <w:marBottom w:val="0"/>
      <w:divBdr>
        <w:top w:val="none" w:sz="0" w:space="0" w:color="auto"/>
        <w:left w:val="none" w:sz="0" w:space="0" w:color="auto"/>
        <w:bottom w:val="none" w:sz="0" w:space="0" w:color="auto"/>
        <w:right w:val="none" w:sz="0" w:space="0" w:color="auto"/>
      </w:divBdr>
    </w:div>
    <w:div w:id="1507865240">
      <w:bodyDiv w:val="1"/>
      <w:marLeft w:val="0"/>
      <w:marRight w:val="0"/>
      <w:marTop w:val="0"/>
      <w:marBottom w:val="0"/>
      <w:divBdr>
        <w:top w:val="none" w:sz="0" w:space="0" w:color="auto"/>
        <w:left w:val="none" w:sz="0" w:space="0" w:color="auto"/>
        <w:bottom w:val="none" w:sz="0" w:space="0" w:color="auto"/>
        <w:right w:val="none" w:sz="0" w:space="0" w:color="auto"/>
      </w:divBdr>
      <w:divsChild>
        <w:div w:id="266694900">
          <w:marLeft w:val="0"/>
          <w:marRight w:val="0"/>
          <w:marTop w:val="0"/>
          <w:marBottom w:val="0"/>
          <w:divBdr>
            <w:top w:val="none" w:sz="0" w:space="0" w:color="auto"/>
            <w:left w:val="none" w:sz="0" w:space="0" w:color="auto"/>
            <w:bottom w:val="none" w:sz="0" w:space="0" w:color="auto"/>
            <w:right w:val="none" w:sz="0" w:space="0" w:color="auto"/>
          </w:divBdr>
        </w:div>
      </w:divsChild>
    </w:div>
    <w:div w:id="1526285010">
      <w:bodyDiv w:val="1"/>
      <w:marLeft w:val="0"/>
      <w:marRight w:val="0"/>
      <w:marTop w:val="0"/>
      <w:marBottom w:val="0"/>
      <w:divBdr>
        <w:top w:val="none" w:sz="0" w:space="0" w:color="auto"/>
        <w:left w:val="none" w:sz="0" w:space="0" w:color="auto"/>
        <w:bottom w:val="none" w:sz="0" w:space="0" w:color="auto"/>
        <w:right w:val="none" w:sz="0" w:space="0" w:color="auto"/>
      </w:divBdr>
      <w:divsChild>
        <w:div w:id="923997982">
          <w:marLeft w:val="0"/>
          <w:marRight w:val="0"/>
          <w:marTop w:val="0"/>
          <w:marBottom w:val="0"/>
          <w:divBdr>
            <w:top w:val="none" w:sz="0" w:space="0" w:color="auto"/>
            <w:left w:val="none" w:sz="0" w:space="0" w:color="auto"/>
            <w:bottom w:val="none" w:sz="0" w:space="0" w:color="auto"/>
            <w:right w:val="none" w:sz="0" w:space="0" w:color="auto"/>
          </w:divBdr>
        </w:div>
      </w:divsChild>
    </w:div>
    <w:div w:id="1582369665">
      <w:bodyDiv w:val="1"/>
      <w:marLeft w:val="0"/>
      <w:marRight w:val="0"/>
      <w:marTop w:val="0"/>
      <w:marBottom w:val="0"/>
      <w:divBdr>
        <w:top w:val="none" w:sz="0" w:space="0" w:color="auto"/>
        <w:left w:val="none" w:sz="0" w:space="0" w:color="auto"/>
        <w:bottom w:val="none" w:sz="0" w:space="0" w:color="auto"/>
        <w:right w:val="none" w:sz="0" w:space="0" w:color="auto"/>
      </w:divBdr>
    </w:div>
    <w:div w:id="1759132908">
      <w:bodyDiv w:val="1"/>
      <w:marLeft w:val="0"/>
      <w:marRight w:val="0"/>
      <w:marTop w:val="0"/>
      <w:marBottom w:val="0"/>
      <w:divBdr>
        <w:top w:val="none" w:sz="0" w:space="0" w:color="auto"/>
        <w:left w:val="none" w:sz="0" w:space="0" w:color="auto"/>
        <w:bottom w:val="none" w:sz="0" w:space="0" w:color="auto"/>
        <w:right w:val="none" w:sz="0" w:space="0" w:color="auto"/>
      </w:divBdr>
    </w:div>
    <w:div w:id="1763799032">
      <w:bodyDiv w:val="1"/>
      <w:marLeft w:val="0"/>
      <w:marRight w:val="0"/>
      <w:marTop w:val="0"/>
      <w:marBottom w:val="0"/>
      <w:divBdr>
        <w:top w:val="none" w:sz="0" w:space="0" w:color="auto"/>
        <w:left w:val="none" w:sz="0" w:space="0" w:color="auto"/>
        <w:bottom w:val="none" w:sz="0" w:space="0" w:color="auto"/>
        <w:right w:val="none" w:sz="0" w:space="0" w:color="auto"/>
      </w:divBdr>
      <w:divsChild>
        <w:div w:id="1781100558">
          <w:marLeft w:val="0"/>
          <w:marRight w:val="0"/>
          <w:marTop w:val="0"/>
          <w:marBottom w:val="0"/>
          <w:divBdr>
            <w:top w:val="none" w:sz="0" w:space="0" w:color="auto"/>
            <w:left w:val="none" w:sz="0" w:space="0" w:color="auto"/>
            <w:bottom w:val="none" w:sz="0" w:space="0" w:color="auto"/>
            <w:right w:val="none" w:sz="0" w:space="0" w:color="auto"/>
          </w:divBdr>
        </w:div>
      </w:divsChild>
    </w:div>
    <w:div w:id="1835755154">
      <w:bodyDiv w:val="1"/>
      <w:marLeft w:val="0"/>
      <w:marRight w:val="0"/>
      <w:marTop w:val="0"/>
      <w:marBottom w:val="0"/>
      <w:divBdr>
        <w:top w:val="none" w:sz="0" w:space="0" w:color="auto"/>
        <w:left w:val="none" w:sz="0" w:space="0" w:color="auto"/>
        <w:bottom w:val="none" w:sz="0" w:space="0" w:color="auto"/>
        <w:right w:val="none" w:sz="0" w:space="0" w:color="auto"/>
      </w:divBdr>
    </w:div>
    <w:div w:id="1869634579">
      <w:bodyDiv w:val="1"/>
      <w:marLeft w:val="0"/>
      <w:marRight w:val="0"/>
      <w:marTop w:val="0"/>
      <w:marBottom w:val="0"/>
      <w:divBdr>
        <w:top w:val="none" w:sz="0" w:space="0" w:color="auto"/>
        <w:left w:val="none" w:sz="0" w:space="0" w:color="auto"/>
        <w:bottom w:val="none" w:sz="0" w:space="0" w:color="auto"/>
        <w:right w:val="none" w:sz="0" w:space="0" w:color="auto"/>
      </w:divBdr>
      <w:divsChild>
        <w:div w:id="524711580">
          <w:marLeft w:val="0"/>
          <w:marRight w:val="0"/>
          <w:marTop w:val="0"/>
          <w:marBottom w:val="0"/>
          <w:divBdr>
            <w:top w:val="none" w:sz="0" w:space="0" w:color="auto"/>
            <w:left w:val="none" w:sz="0" w:space="0" w:color="auto"/>
            <w:bottom w:val="none" w:sz="0" w:space="0" w:color="auto"/>
            <w:right w:val="none" w:sz="0" w:space="0" w:color="auto"/>
          </w:divBdr>
        </w:div>
      </w:divsChild>
    </w:div>
    <w:div w:id="1875388709">
      <w:bodyDiv w:val="1"/>
      <w:marLeft w:val="0"/>
      <w:marRight w:val="0"/>
      <w:marTop w:val="0"/>
      <w:marBottom w:val="0"/>
      <w:divBdr>
        <w:top w:val="none" w:sz="0" w:space="0" w:color="auto"/>
        <w:left w:val="none" w:sz="0" w:space="0" w:color="auto"/>
        <w:bottom w:val="none" w:sz="0" w:space="0" w:color="auto"/>
        <w:right w:val="none" w:sz="0" w:space="0" w:color="auto"/>
      </w:divBdr>
    </w:div>
    <w:div w:id="1894851581">
      <w:bodyDiv w:val="1"/>
      <w:marLeft w:val="0"/>
      <w:marRight w:val="0"/>
      <w:marTop w:val="0"/>
      <w:marBottom w:val="0"/>
      <w:divBdr>
        <w:top w:val="none" w:sz="0" w:space="0" w:color="auto"/>
        <w:left w:val="none" w:sz="0" w:space="0" w:color="auto"/>
        <w:bottom w:val="none" w:sz="0" w:space="0" w:color="auto"/>
        <w:right w:val="none" w:sz="0" w:space="0" w:color="auto"/>
      </w:divBdr>
      <w:divsChild>
        <w:div w:id="1549880518">
          <w:marLeft w:val="0"/>
          <w:marRight w:val="0"/>
          <w:marTop w:val="0"/>
          <w:marBottom w:val="0"/>
          <w:divBdr>
            <w:top w:val="none" w:sz="0" w:space="0" w:color="auto"/>
            <w:left w:val="none" w:sz="0" w:space="0" w:color="auto"/>
            <w:bottom w:val="none" w:sz="0" w:space="0" w:color="auto"/>
            <w:right w:val="none" w:sz="0" w:space="0" w:color="auto"/>
          </w:divBdr>
        </w:div>
      </w:divsChild>
    </w:div>
    <w:div w:id="1903176868">
      <w:bodyDiv w:val="1"/>
      <w:marLeft w:val="0"/>
      <w:marRight w:val="0"/>
      <w:marTop w:val="0"/>
      <w:marBottom w:val="0"/>
      <w:divBdr>
        <w:top w:val="none" w:sz="0" w:space="0" w:color="auto"/>
        <w:left w:val="none" w:sz="0" w:space="0" w:color="auto"/>
        <w:bottom w:val="none" w:sz="0" w:space="0" w:color="auto"/>
        <w:right w:val="none" w:sz="0" w:space="0" w:color="auto"/>
      </w:divBdr>
    </w:div>
    <w:div w:id="2076465324">
      <w:bodyDiv w:val="1"/>
      <w:marLeft w:val="0"/>
      <w:marRight w:val="0"/>
      <w:marTop w:val="0"/>
      <w:marBottom w:val="0"/>
      <w:divBdr>
        <w:top w:val="none" w:sz="0" w:space="0" w:color="auto"/>
        <w:left w:val="none" w:sz="0" w:space="0" w:color="auto"/>
        <w:bottom w:val="none" w:sz="0" w:space="0" w:color="auto"/>
        <w:right w:val="none" w:sz="0" w:space="0" w:color="auto"/>
      </w:divBdr>
      <w:divsChild>
        <w:div w:id="745808281">
          <w:marLeft w:val="0"/>
          <w:marRight w:val="0"/>
          <w:marTop w:val="0"/>
          <w:marBottom w:val="0"/>
          <w:divBdr>
            <w:top w:val="none" w:sz="0" w:space="0" w:color="auto"/>
            <w:left w:val="none" w:sz="0" w:space="0" w:color="auto"/>
            <w:bottom w:val="none" w:sz="0" w:space="0" w:color="auto"/>
            <w:right w:val="none" w:sz="0" w:space="0" w:color="auto"/>
          </w:divBdr>
        </w:div>
      </w:divsChild>
    </w:div>
    <w:div w:id="2112699719">
      <w:bodyDiv w:val="1"/>
      <w:marLeft w:val="0"/>
      <w:marRight w:val="0"/>
      <w:marTop w:val="0"/>
      <w:marBottom w:val="0"/>
      <w:divBdr>
        <w:top w:val="none" w:sz="0" w:space="0" w:color="auto"/>
        <w:left w:val="none" w:sz="0" w:space="0" w:color="auto"/>
        <w:bottom w:val="none" w:sz="0" w:space="0" w:color="auto"/>
        <w:right w:val="none" w:sz="0" w:space="0" w:color="auto"/>
      </w:divBdr>
      <w:divsChild>
        <w:div w:id="1461453567">
          <w:marLeft w:val="0"/>
          <w:marRight w:val="0"/>
          <w:marTop w:val="0"/>
          <w:marBottom w:val="0"/>
          <w:divBdr>
            <w:top w:val="none" w:sz="0" w:space="0" w:color="auto"/>
            <w:left w:val="none" w:sz="0" w:space="0" w:color="auto"/>
            <w:bottom w:val="none" w:sz="0" w:space="0" w:color="auto"/>
            <w:right w:val="none" w:sz="0" w:space="0" w:color="auto"/>
          </w:divBdr>
        </w:div>
      </w:divsChild>
    </w:div>
    <w:div w:id="2130585884">
      <w:bodyDiv w:val="1"/>
      <w:marLeft w:val="0"/>
      <w:marRight w:val="0"/>
      <w:marTop w:val="0"/>
      <w:marBottom w:val="0"/>
      <w:divBdr>
        <w:top w:val="none" w:sz="0" w:space="0" w:color="auto"/>
        <w:left w:val="none" w:sz="0" w:space="0" w:color="auto"/>
        <w:bottom w:val="none" w:sz="0" w:space="0" w:color="auto"/>
        <w:right w:val="none" w:sz="0" w:space="0" w:color="auto"/>
      </w:divBdr>
      <w:divsChild>
        <w:div w:id="544752858">
          <w:marLeft w:val="0"/>
          <w:marRight w:val="0"/>
          <w:marTop w:val="0"/>
          <w:marBottom w:val="0"/>
          <w:divBdr>
            <w:top w:val="none" w:sz="0" w:space="0" w:color="auto"/>
            <w:left w:val="none" w:sz="0" w:space="0" w:color="auto"/>
            <w:bottom w:val="none" w:sz="0" w:space="0" w:color="auto"/>
            <w:right w:val="none" w:sz="0" w:space="0" w:color="auto"/>
          </w:divBdr>
        </w:div>
      </w:divsChild>
    </w:div>
    <w:div w:id="2143688662">
      <w:bodyDiv w:val="1"/>
      <w:marLeft w:val="0"/>
      <w:marRight w:val="0"/>
      <w:marTop w:val="0"/>
      <w:marBottom w:val="0"/>
      <w:divBdr>
        <w:top w:val="none" w:sz="0" w:space="0" w:color="auto"/>
        <w:left w:val="none" w:sz="0" w:space="0" w:color="auto"/>
        <w:bottom w:val="none" w:sz="0" w:space="0" w:color="auto"/>
        <w:right w:val="none" w:sz="0" w:space="0" w:color="auto"/>
      </w:divBdr>
      <w:divsChild>
        <w:div w:id="1153184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390</Words>
  <Characters>2227</Characters>
  <Application>Microsoft Office Word</Application>
  <DocSecurity>0</DocSecurity>
  <Lines>18</Lines>
  <Paragraphs>5</Paragraphs>
  <ScaleCrop>false</ScaleCrop>
  <Company>Hewlett-Packard Company</Company>
  <LinksUpToDate>false</LinksUpToDate>
  <CharactersWithSpaces>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dc:creator>
  <cp:keywords/>
  <dc:description/>
  <cp:lastModifiedBy>adi</cp:lastModifiedBy>
  <cp:revision>13</cp:revision>
  <dcterms:created xsi:type="dcterms:W3CDTF">2016-03-03T02:03:00Z</dcterms:created>
  <dcterms:modified xsi:type="dcterms:W3CDTF">2016-03-03T06:35:00Z</dcterms:modified>
</cp:coreProperties>
</file>