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4F" w:rsidRPr="00ED6F4F" w:rsidRDefault="00ED6F4F" w:rsidP="00ED6F4F">
      <w:pPr>
        <w:ind w:firstLineChars="200" w:firstLine="560"/>
        <w:jc w:val="center"/>
        <w:rPr>
          <w:rFonts w:hint="eastAsia"/>
          <w:sz w:val="28"/>
          <w:szCs w:val="28"/>
        </w:rPr>
      </w:pPr>
      <w:r w:rsidRPr="00B81600">
        <w:rPr>
          <w:rFonts w:ascii="Times New Roman" w:hAnsi="Times New Roman" w:cs="Times New Roman"/>
          <w:sz w:val="28"/>
          <w:szCs w:val="28"/>
        </w:rPr>
        <w:t>Delta</w:t>
      </w:r>
      <w:r w:rsidRPr="00ED6F4F">
        <w:rPr>
          <w:rFonts w:hint="eastAsia"/>
          <w:sz w:val="28"/>
          <w:szCs w:val="28"/>
        </w:rPr>
        <w:t>中性对冲的认识</w:t>
      </w:r>
      <w:r w:rsidR="00B81600">
        <w:rPr>
          <w:rFonts w:hint="eastAsia"/>
          <w:sz w:val="28"/>
          <w:szCs w:val="28"/>
        </w:rPr>
        <w:t>（上）</w:t>
      </w:r>
    </w:p>
    <w:p w:rsidR="001F3850" w:rsidRPr="00ED6F4F" w:rsidRDefault="009B2A59" w:rsidP="00ED6F4F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D6F4F">
        <w:rPr>
          <w:rFonts w:ascii="Times New Roman" w:cs="Times New Roman"/>
          <w:sz w:val="24"/>
          <w:szCs w:val="24"/>
        </w:rPr>
        <w:t>当投资者持有一个期权时，这个期权的价值就时时刻刻受到着标的股票价格的影响。从某种角度看，期权的价格波动风险是由标的股票的价格波动风险所传导的。那么，我们应该如何操作，才能使我们手持的头寸免于价格波动风险呢？这就是</w:t>
      </w:r>
      <w:r w:rsidRPr="00ED6F4F">
        <w:rPr>
          <w:rFonts w:ascii="Times New Roman" w:hAnsi="Times New Roman" w:cs="Times New Roman"/>
          <w:sz w:val="24"/>
          <w:szCs w:val="24"/>
        </w:rPr>
        <w:t>Delta</w:t>
      </w:r>
      <w:r w:rsidRPr="00ED6F4F">
        <w:rPr>
          <w:rFonts w:ascii="Times New Roman" w:cs="Times New Roman"/>
          <w:sz w:val="24"/>
          <w:szCs w:val="24"/>
        </w:rPr>
        <w:t>中性对冲策略的原始动因。</w:t>
      </w:r>
    </w:p>
    <w:p w:rsidR="0080562D" w:rsidRPr="00ED6F4F" w:rsidRDefault="0080562D" w:rsidP="00ED6F4F">
      <w:pPr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F4F">
        <w:rPr>
          <w:rFonts w:ascii="Times New Roman" w:hAnsi="Times New Roman" w:cs="Times New Roman"/>
          <w:sz w:val="24"/>
          <w:szCs w:val="24"/>
          <w:shd w:val="clear" w:color="auto" w:fill="FFFFFF"/>
        </w:rPr>
        <w:t>Delta</w:t>
      </w:r>
      <w:r w:rsidRPr="00ED6F4F">
        <w:rPr>
          <w:rFonts w:ascii="Times New Roman" w:hAnsi="Helvetica" w:cs="Times New Roman"/>
          <w:sz w:val="24"/>
          <w:szCs w:val="24"/>
          <w:shd w:val="clear" w:color="auto" w:fill="FFFFFF"/>
        </w:rPr>
        <w:t>中性对冲策略是投资者在持有期权头寸的情况下，增加或减少股票的头寸，使得整个组合的</w:t>
      </w:r>
      <w:r w:rsidRPr="00ED6F4F">
        <w:rPr>
          <w:rFonts w:ascii="Times New Roman" w:hAnsi="Times New Roman" w:cs="Times New Roman"/>
          <w:sz w:val="24"/>
          <w:szCs w:val="24"/>
          <w:shd w:val="clear" w:color="auto" w:fill="FFFFFF"/>
        </w:rPr>
        <w:t>Delta</w:t>
      </w:r>
      <w:r w:rsidRPr="00ED6F4F">
        <w:rPr>
          <w:rFonts w:ascii="Times New Roman" w:hAnsi="Helvetica" w:cs="Times New Roman"/>
          <w:sz w:val="24"/>
          <w:szCs w:val="24"/>
          <w:shd w:val="clear" w:color="auto" w:fill="FFFFFF"/>
        </w:rPr>
        <w:t>为</w:t>
      </w:r>
      <w:r w:rsidRPr="00ED6F4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ED6F4F">
        <w:rPr>
          <w:rFonts w:ascii="Times New Roman" w:hAnsi="Helvetica" w:cs="Times New Roman"/>
          <w:sz w:val="24"/>
          <w:szCs w:val="24"/>
          <w:shd w:val="clear" w:color="auto" w:fill="FFFFFF"/>
        </w:rPr>
        <w:t>或近似为</w:t>
      </w:r>
      <w:r w:rsidRPr="00ED6F4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ED6F4F">
        <w:rPr>
          <w:rFonts w:ascii="Times New Roman" w:hAnsi="Helvetica" w:cs="Times New Roman"/>
          <w:sz w:val="24"/>
          <w:szCs w:val="24"/>
          <w:shd w:val="clear" w:color="auto" w:fill="FFFFFF"/>
        </w:rPr>
        <w:t>。投资者的持仓可以是认购期权与卖空股票的组合，认沽期权与股票的组合，也可以是认购期权、认沽期权和股票的组合。前两种情形我们称之为两腿持仓的</w:t>
      </w:r>
      <w:r w:rsidRPr="00ED6F4F">
        <w:rPr>
          <w:rFonts w:ascii="Times New Roman" w:hAnsi="Times New Roman" w:cs="Times New Roman"/>
          <w:sz w:val="24"/>
          <w:szCs w:val="24"/>
          <w:shd w:val="clear" w:color="auto" w:fill="FFFFFF"/>
        </w:rPr>
        <w:t>Delta</w:t>
      </w:r>
      <w:r w:rsidRPr="00ED6F4F">
        <w:rPr>
          <w:rFonts w:ascii="Times New Roman" w:hAnsi="Helvetica" w:cs="Times New Roman"/>
          <w:sz w:val="24"/>
          <w:szCs w:val="24"/>
          <w:shd w:val="clear" w:color="auto" w:fill="FFFFFF"/>
        </w:rPr>
        <w:t>中性对冲策略，后一种情形我们称之为三腿持仓的</w:t>
      </w:r>
      <w:r w:rsidRPr="00ED6F4F">
        <w:rPr>
          <w:rFonts w:ascii="Times New Roman" w:hAnsi="Times New Roman" w:cs="Times New Roman"/>
          <w:sz w:val="24"/>
          <w:szCs w:val="24"/>
          <w:shd w:val="clear" w:color="auto" w:fill="FFFFFF"/>
        </w:rPr>
        <w:t>Delta</w:t>
      </w:r>
      <w:r w:rsidRPr="00ED6F4F">
        <w:rPr>
          <w:rFonts w:ascii="Times New Roman" w:hAnsi="Helvetica" w:cs="Times New Roman"/>
          <w:sz w:val="24"/>
          <w:szCs w:val="24"/>
          <w:shd w:val="clear" w:color="auto" w:fill="FFFFFF"/>
        </w:rPr>
        <w:t>中性对冲策略。</w:t>
      </w:r>
    </w:p>
    <w:p w:rsidR="0080562D" w:rsidRPr="00ED6F4F" w:rsidRDefault="0080562D" w:rsidP="00ED6F4F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 w:rsidRPr="00ED6F4F">
        <w:rPr>
          <w:rFonts w:ascii="Times New Roman" w:hAnsi="Helvetica" w:cs="Times New Roman"/>
        </w:rPr>
        <w:t>我们先来看一个两腿</w:t>
      </w:r>
      <w:r w:rsidRPr="00ED6F4F">
        <w:rPr>
          <w:rFonts w:ascii="Times New Roman" w:hAnsi="Times New Roman" w:cs="Times New Roman"/>
        </w:rPr>
        <w:t>Delta</w:t>
      </w:r>
      <w:r w:rsidRPr="00ED6F4F">
        <w:rPr>
          <w:rFonts w:ascii="Times New Roman" w:hAnsi="Helvetica" w:cs="Times New Roman"/>
        </w:rPr>
        <w:t>中性对冲的例子。</w:t>
      </w:r>
    </w:p>
    <w:p w:rsidR="0080562D" w:rsidRPr="00ED6F4F" w:rsidRDefault="0080562D" w:rsidP="00ED6F4F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 w:rsidRPr="00ED6F4F">
        <w:rPr>
          <w:rFonts w:ascii="Times New Roman" w:hAnsi="Helvetica" w:cs="Times New Roman"/>
        </w:rPr>
        <w:t>例</w:t>
      </w:r>
      <w:r w:rsidRPr="00ED6F4F">
        <w:rPr>
          <w:rFonts w:ascii="Times New Roman" w:hAnsi="Times New Roman" w:cs="Times New Roman"/>
        </w:rPr>
        <w:t>1</w:t>
      </w:r>
      <w:r w:rsidRPr="00ED6F4F">
        <w:rPr>
          <w:rFonts w:ascii="Times New Roman" w:hAnsi="Helvetica" w:cs="Times New Roman"/>
        </w:rPr>
        <w:t>．假设民生银行股票认购期权的</w:t>
      </w:r>
      <w:r w:rsidRPr="00ED6F4F">
        <w:rPr>
          <w:rFonts w:ascii="Times New Roman" w:hAnsi="Times New Roman" w:cs="Times New Roman"/>
        </w:rPr>
        <w:t>Delta</w:t>
      </w:r>
      <w:r w:rsidRPr="00ED6F4F">
        <w:rPr>
          <w:rFonts w:ascii="Times New Roman" w:hAnsi="Helvetica" w:cs="Times New Roman"/>
        </w:rPr>
        <w:t>为</w:t>
      </w:r>
      <w:r w:rsidRPr="00ED6F4F">
        <w:rPr>
          <w:rFonts w:ascii="Times New Roman" w:hAnsi="Times New Roman" w:cs="Times New Roman"/>
        </w:rPr>
        <w:t>0.8</w:t>
      </w:r>
      <w:r w:rsidRPr="00ED6F4F">
        <w:rPr>
          <w:rFonts w:ascii="Times New Roman" w:hAnsi="Helvetica" w:cs="Times New Roman"/>
        </w:rPr>
        <w:t>，那么这意味着当股票价格变动一个小量时，该认购期权的价格则变动这个小量的</w:t>
      </w:r>
      <w:r w:rsidRPr="00ED6F4F">
        <w:rPr>
          <w:rFonts w:ascii="Times New Roman" w:hAnsi="Times New Roman" w:cs="Times New Roman"/>
        </w:rPr>
        <w:t>80%</w:t>
      </w:r>
      <w:r w:rsidRPr="00ED6F4F">
        <w:rPr>
          <w:rFonts w:ascii="Times New Roman" w:hAnsi="Helvetica" w:cs="Times New Roman"/>
        </w:rPr>
        <w:t>。设该期权目前的价格是</w:t>
      </w:r>
      <w:r w:rsidRPr="00ED6F4F">
        <w:rPr>
          <w:rFonts w:ascii="Times New Roman" w:hAnsi="Times New Roman" w:cs="Times New Roman"/>
        </w:rPr>
        <w:t>5</w:t>
      </w:r>
      <w:r w:rsidRPr="00ED6F4F">
        <w:rPr>
          <w:rFonts w:ascii="Times New Roman" w:hAnsi="Helvetica" w:cs="Times New Roman"/>
        </w:rPr>
        <w:t>元，合约单位是</w:t>
      </w:r>
      <w:r w:rsidRPr="00ED6F4F">
        <w:rPr>
          <w:rFonts w:ascii="Times New Roman" w:hAnsi="Times New Roman" w:cs="Times New Roman"/>
        </w:rPr>
        <w:t>10000</w:t>
      </w:r>
      <w:r w:rsidRPr="00ED6F4F">
        <w:rPr>
          <w:rFonts w:ascii="Times New Roman" w:hAnsi="Helvetica" w:cs="Times New Roman"/>
        </w:rPr>
        <w:t>，股票价格是</w:t>
      </w:r>
      <w:r w:rsidRPr="00ED6F4F">
        <w:rPr>
          <w:rFonts w:ascii="Times New Roman" w:hAnsi="Times New Roman" w:cs="Times New Roman"/>
        </w:rPr>
        <w:t>50</w:t>
      </w:r>
      <w:r w:rsidRPr="00ED6F4F">
        <w:rPr>
          <w:rFonts w:ascii="Times New Roman" w:hAnsi="Helvetica" w:cs="Times New Roman"/>
        </w:rPr>
        <w:t>元。假设整个持仓过程中该认购期权的</w:t>
      </w:r>
      <w:r w:rsidRPr="00ED6F4F">
        <w:rPr>
          <w:rFonts w:ascii="Times New Roman" w:hAnsi="Times New Roman" w:cs="Times New Roman"/>
        </w:rPr>
        <w:t>Delta</w:t>
      </w:r>
      <w:r w:rsidRPr="00ED6F4F">
        <w:rPr>
          <w:rFonts w:ascii="Times New Roman" w:hAnsi="Helvetica" w:cs="Times New Roman"/>
        </w:rPr>
        <w:t>不变，那么当股票价格变为</w:t>
      </w:r>
      <w:r w:rsidRPr="00ED6F4F">
        <w:rPr>
          <w:rFonts w:ascii="Times New Roman" w:hAnsi="Times New Roman" w:cs="Times New Roman"/>
        </w:rPr>
        <w:t>51</w:t>
      </w:r>
      <w:r w:rsidRPr="00ED6F4F">
        <w:rPr>
          <w:rFonts w:ascii="Times New Roman" w:hAnsi="Helvetica" w:cs="Times New Roman"/>
        </w:rPr>
        <w:t>元时，认购期权的价格就变为</w:t>
      </w:r>
      <w:r w:rsidRPr="00ED6F4F">
        <w:rPr>
          <w:rFonts w:ascii="Times New Roman" w:hAnsi="Times New Roman" w:cs="Times New Roman"/>
        </w:rPr>
        <w:t>5.8</w:t>
      </w:r>
      <w:r w:rsidRPr="00ED6F4F">
        <w:rPr>
          <w:rFonts w:ascii="Times New Roman" w:hAnsi="Helvetica" w:cs="Times New Roman"/>
        </w:rPr>
        <w:t>元。如果张先生买入开仓了一张民生银行的认购期权，那么为使他手中的总持仓的</w:t>
      </w:r>
      <w:r w:rsidRPr="00ED6F4F">
        <w:rPr>
          <w:rFonts w:ascii="Times New Roman" w:hAnsi="Times New Roman" w:cs="Times New Roman"/>
        </w:rPr>
        <w:t>Delta</w:t>
      </w:r>
      <w:r w:rsidRPr="00ED6F4F">
        <w:rPr>
          <w:rFonts w:ascii="Times New Roman" w:hAnsi="Helvetica" w:cs="Times New Roman"/>
        </w:rPr>
        <w:t>变为</w:t>
      </w:r>
      <w:r w:rsidRPr="00ED6F4F">
        <w:rPr>
          <w:rFonts w:ascii="Times New Roman" w:hAnsi="Times New Roman" w:cs="Times New Roman"/>
        </w:rPr>
        <w:t>0</w:t>
      </w:r>
      <w:r w:rsidRPr="00ED6F4F">
        <w:rPr>
          <w:rFonts w:ascii="Times New Roman" w:hAnsi="Helvetica" w:cs="Times New Roman"/>
        </w:rPr>
        <w:t>，他就会卖出</w:t>
      </w:r>
      <w:r w:rsidRPr="00ED6F4F">
        <w:rPr>
          <w:rFonts w:ascii="Times New Roman" w:hAnsi="Times New Roman" w:cs="Times New Roman"/>
        </w:rPr>
        <w:t>8000</w:t>
      </w:r>
      <w:r w:rsidRPr="00ED6F4F">
        <w:rPr>
          <w:rFonts w:ascii="Times New Roman" w:hAnsi="Helvetica" w:cs="Times New Roman"/>
        </w:rPr>
        <w:t>股股票，于是他的总持仓就是一张认购期权多头头寸（对应</w:t>
      </w:r>
      <w:r w:rsidRPr="00ED6F4F">
        <w:rPr>
          <w:rFonts w:ascii="Times New Roman" w:hAnsi="Times New Roman" w:cs="Times New Roman"/>
        </w:rPr>
        <w:t>10000</w:t>
      </w:r>
      <w:r w:rsidRPr="00ED6F4F">
        <w:rPr>
          <w:rFonts w:ascii="Times New Roman" w:hAnsi="Helvetica" w:cs="Times New Roman"/>
        </w:rPr>
        <w:t>股）和</w:t>
      </w:r>
      <w:r w:rsidRPr="00ED6F4F">
        <w:rPr>
          <w:rFonts w:ascii="Times New Roman" w:hAnsi="Times New Roman" w:cs="Times New Roman"/>
        </w:rPr>
        <w:t>8000</w:t>
      </w:r>
      <w:r w:rsidRPr="00ED6F4F">
        <w:rPr>
          <w:rFonts w:ascii="Times New Roman" w:hAnsi="Helvetica" w:cs="Times New Roman"/>
        </w:rPr>
        <w:t>股股票空头头寸，此时，总持仓的</w:t>
      </w:r>
      <w:r w:rsidRPr="00ED6F4F">
        <w:rPr>
          <w:rFonts w:ascii="Times New Roman" w:hAnsi="Times New Roman" w:cs="Times New Roman"/>
        </w:rPr>
        <w:t>Delta=10000*0.8-8000=0</w:t>
      </w:r>
      <w:r w:rsidRPr="00ED6F4F">
        <w:rPr>
          <w:rFonts w:ascii="Times New Roman" w:hAnsi="Helvetica" w:cs="Times New Roman"/>
        </w:rPr>
        <w:t>。</w:t>
      </w:r>
    </w:p>
    <w:p w:rsidR="001E2500" w:rsidRPr="00ED6F4F" w:rsidRDefault="001E2500" w:rsidP="00ED6F4F">
      <w:pPr>
        <w:widowControl/>
        <w:shd w:val="clear" w:color="auto" w:fill="FFFFFF"/>
        <w:ind w:firstLine="20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ED6F4F">
        <w:rPr>
          <w:rFonts w:ascii="Times New Roman" w:eastAsia="宋体" w:hAnsi="Helvetica" w:cs="Times New Roman"/>
          <w:kern w:val="0"/>
          <w:szCs w:val="21"/>
        </w:rPr>
        <w:t>表</w:t>
      </w:r>
      <w:r w:rsidRPr="00ED6F4F">
        <w:rPr>
          <w:rFonts w:ascii="Times New Roman" w:eastAsia="宋体" w:hAnsi="Times New Roman" w:cs="Times New Roman"/>
          <w:kern w:val="0"/>
          <w:szCs w:val="21"/>
        </w:rPr>
        <w:t>1</w:t>
      </w:r>
      <w:r w:rsidRPr="00ED6F4F">
        <w:rPr>
          <w:rFonts w:ascii="Times New Roman" w:eastAsia="宋体" w:hAnsi="Helvetica" w:cs="Times New Roman"/>
          <w:kern w:val="0"/>
          <w:szCs w:val="21"/>
        </w:rPr>
        <w:t>：例</w:t>
      </w:r>
      <w:r w:rsidRPr="00ED6F4F">
        <w:rPr>
          <w:rFonts w:ascii="Times New Roman" w:eastAsia="宋体" w:hAnsi="Times New Roman" w:cs="Times New Roman"/>
          <w:kern w:val="0"/>
          <w:szCs w:val="21"/>
        </w:rPr>
        <w:t>7.1</w:t>
      </w:r>
      <w:r w:rsidRPr="00ED6F4F">
        <w:rPr>
          <w:rFonts w:ascii="Times New Roman" w:eastAsia="宋体" w:hAnsi="Helvetica" w:cs="Times New Roman"/>
          <w:kern w:val="0"/>
          <w:szCs w:val="21"/>
        </w:rPr>
        <w:t>中两腿</w:t>
      </w:r>
      <w:r w:rsidRPr="00ED6F4F">
        <w:rPr>
          <w:rFonts w:ascii="Times New Roman" w:eastAsia="宋体" w:hAnsi="Times New Roman" w:cs="Times New Roman"/>
          <w:kern w:val="0"/>
          <w:szCs w:val="21"/>
        </w:rPr>
        <w:t>Delta</w:t>
      </w:r>
      <w:r w:rsidRPr="00ED6F4F">
        <w:rPr>
          <w:rFonts w:ascii="Times New Roman" w:eastAsia="宋体" w:hAnsi="Helvetica" w:cs="Times New Roman"/>
          <w:kern w:val="0"/>
          <w:szCs w:val="21"/>
        </w:rPr>
        <w:t>中性对冲策略的持仓情况</w:t>
      </w:r>
    </w:p>
    <w:tbl>
      <w:tblPr>
        <w:tblW w:w="86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6"/>
        <w:gridCol w:w="3718"/>
        <w:gridCol w:w="3718"/>
      </w:tblGrid>
      <w:tr w:rsidR="001E2500" w:rsidRPr="00ED6F4F" w:rsidTr="001E250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hideMark/>
          </w:tcPr>
          <w:p w:rsidR="001E2500" w:rsidRPr="00ED6F4F" w:rsidRDefault="001E2500" w:rsidP="00ED6F4F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ED6F4F">
            <w:pPr>
              <w:widowControl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期权头寸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ED6F4F">
            <w:pPr>
              <w:widowControl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股票头寸</w:t>
            </w:r>
          </w:p>
        </w:tc>
      </w:tr>
      <w:tr w:rsidR="001E2500" w:rsidRPr="00ED6F4F" w:rsidTr="001E2500">
        <w:tc>
          <w:tcPr>
            <w:tcW w:w="1125" w:type="dxa"/>
            <w:tcBorders>
              <w:top w:val="single" w:sz="4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ED6F4F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开仓时刻</w:t>
            </w:r>
          </w:p>
        </w:tc>
        <w:tc>
          <w:tcPr>
            <w:tcW w:w="3330" w:type="dxa"/>
            <w:tcBorders>
              <w:top w:val="single" w:sz="4" w:space="0" w:color="F0F0F0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ED6F4F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买入开仓</w:t>
            </w: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张股票</w:t>
            </w: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ABC</w:t>
            </w: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认购期权</w:t>
            </w:r>
          </w:p>
        </w:tc>
        <w:tc>
          <w:tcPr>
            <w:tcW w:w="3330" w:type="dxa"/>
            <w:tcBorders>
              <w:top w:val="single" w:sz="4" w:space="0" w:color="F0F0F0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ED6F4F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卖空</w:t>
            </w: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8000</w:t>
            </w: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股股票</w:t>
            </w: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ABC</w:t>
            </w:r>
          </w:p>
        </w:tc>
      </w:tr>
      <w:tr w:rsidR="001E2500" w:rsidRPr="00ED6F4F" w:rsidTr="001E2500">
        <w:tc>
          <w:tcPr>
            <w:tcW w:w="1125" w:type="dxa"/>
            <w:tcBorders>
              <w:top w:val="single" w:sz="4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ED6F4F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平仓时刻（如果</w:t>
            </w: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S=51</w:t>
            </w: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）</w:t>
            </w:r>
          </w:p>
        </w:tc>
        <w:tc>
          <w:tcPr>
            <w:tcW w:w="3330" w:type="dxa"/>
            <w:tcBorders>
              <w:top w:val="single" w:sz="4" w:space="0" w:color="F0F0F0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ED6F4F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卖出平仓</w:t>
            </w: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张股票</w:t>
            </w: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ABC</w:t>
            </w: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认购期权</w:t>
            </w:r>
          </w:p>
        </w:tc>
        <w:tc>
          <w:tcPr>
            <w:tcW w:w="3330" w:type="dxa"/>
            <w:tcBorders>
              <w:top w:val="single" w:sz="4" w:space="0" w:color="F0F0F0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ED6F4F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买入</w:t>
            </w: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8000</w:t>
            </w: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股股票</w:t>
            </w: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ABC</w:t>
            </w: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补仓</w:t>
            </w:r>
          </w:p>
        </w:tc>
      </w:tr>
      <w:tr w:rsidR="001E2500" w:rsidRPr="00ED6F4F" w:rsidTr="001E2500">
        <w:tc>
          <w:tcPr>
            <w:tcW w:w="1125" w:type="dxa"/>
            <w:tcBorders>
              <w:top w:val="single" w:sz="4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ED6F4F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平仓时刻（如果</w:t>
            </w: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S=49</w:t>
            </w: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）</w:t>
            </w:r>
          </w:p>
        </w:tc>
        <w:tc>
          <w:tcPr>
            <w:tcW w:w="3330" w:type="dxa"/>
            <w:tcBorders>
              <w:top w:val="single" w:sz="4" w:space="0" w:color="F0F0F0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ED6F4F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卖出平仓</w:t>
            </w: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张股票</w:t>
            </w: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ABC</w:t>
            </w: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认购期权</w:t>
            </w:r>
          </w:p>
        </w:tc>
        <w:tc>
          <w:tcPr>
            <w:tcW w:w="3330" w:type="dxa"/>
            <w:tcBorders>
              <w:top w:val="single" w:sz="4" w:space="0" w:color="F0F0F0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ED6F4F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买入</w:t>
            </w: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8000</w:t>
            </w: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股股票</w:t>
            </w: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ABC</w:t>
            </w: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补仓</w:t>
            </w:r>
          </w:p>
        </w:tc>
      </w:tr>
    </w:tbl>
    <w:p w:rsidR="001E2500" w:rsidRPr="00ED6F4F" w:rsidRDefault="001E2500" w:rsidP="00ED6F4F">
      <w:pPr>
        <w:widowControl/>
        <w:shd w:val="clear" w:color="auto" w:fill="FFFFFF"/>
        <w:ind w:firstLine="20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ED6F4F">
        <w:rPr>
          <w:rFonts w:ascii="Times New Roman" w:eastAsia="宋体" w:hAnsi="Helvetica" w:cs="Times New Roman"/>
          <w:kern w:val="0"/>
          <w:szCs w:val="21"/>
        </w:rPr>
        <w:t>表</w:t>
      </w:r>
      <w:r w:rsidRPr="00ED6F4F">
        <w:rPr>
          <w:rFonts w:ascii="Times New Roman" w:eastAsia="宋体" w:hAnsi="Times New Roman" w:cs="Times New Roman"/>
          <w:kern w:val="0"/>
          <w:szCs w:val="21"/>
        </w:rPr>
        <w:t>2</w:t>
      </w:r>
      <w:r w:rsidRPr="00ED6F4F">
        <w:rPr>
          <w:rFonts w:ascii="Times New Roman" w:eastAsia="宋体" w:hAnsi="Helvetica" w:cs="Times New Roman"/>
          <w:kern w:val="0"/>
          <w:szCs w:val="21"/>
        </w:rPr>
        <w:t>：例</w:t>
      </w:r>
      <w:r w:rsidRPr="00ED6F4F">
        <w:rPr>
          <w:rFonts w:ascii="Times New Roman" w:eastAsia="宋体" w:hAnsi="Times New Roman" w:cs="Times New Roman"/>
          <w:kern w:val="0"/>
          <w:szCs w:val="21"/>
        </w:rPr>
        <w:t>7.1</w:t>
      </w:r>
      <w:r w:rsidRPr="00ED6F4F">
        <w:rPr>
          <w:rFonts w:ascii="Times New Roman" w:eastAsia="宋体" w:hAnsi="Helvetica" w:cs="Times New Roman"/>
          <w:kern w:val="0"/>
          <w:szCs w:val="21"/>
        </w:rPr>
        <w:t>中两腿</w:t>
      </w:r>
      <w:r w:rsidRPr="00ED6F4F">
        <w:rPr>
          <w:rFonts w:ascii="Times New Roman" w:eastAsia="宋体" w:hAnsi="Times New Roman" w:cs="Times New Roman"/>
          <w:kern w:val="0"/>
          <w:szCs w:val="21"/>
        </w:rPr>
        <w:t>Delta</w:t>
      </w:r>
      <w:r w:rsidRPr="00ED6F4F">
        <w:rPr>
          <w:rFonts w:ascii="Times New Roman" w:eastAsia="宋体" w:hAnsi="Helvetica" w:cs="Times New Roman"/>
          <w:kern w:val="0"/>
          <w:szCs w:val="21"/>
        </w:rPr>
        <w:t>中性对冲策略的盈亏情况</w:t>
      </w:r>
    </w:p>
    <w:tbl>
      <w:tblPr>
        <w:tblW w:w="86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5"/>
        <w:gridCol w:w="2479"/>
        <w:gridCol w:w="2479"/>
        <w:gridCol w:w="2479"/>
      </w:tblGrid>
      <w:tr w:rsidR="001E2500" w:rsidRPr="00ED6F4F" w:rsidTr="001E250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hideMark/>
          </w:tcPr>
          <w:p w:rsidR="001E2500" w:rsidRPr="00ED6F4F" w:rsidRDefault="001E2500" w:rsidP="00364736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ED6F4F">
            <w:pPr>
              <w:widowControl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期权盈亏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ED6F4F">
            <w:pPr>
              <w:widowControl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股票盈亏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ED6F4F">
            <w:pPr>
              <w:widowControl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该组合盈亏</w:t>
            </w:r>
          </w:p>
        </w:tc>
      </w:tr>
      <w:tr w:rsidR="001E2500" w:rsidRPr="00ED6F4F" w:rsidTr="001E2500">
        <w:tc>
          <w:tcPr>
            <w:tcW w:w="1125" w:type="dxa"/>
            <w:tcBorders>
              <w:top w:val="single" w:sz="4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364736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开仓时刻</w:t>
            </w:r>
          </w:p>
        </w:tc>
        <w:tc>
          <w:tcPr>
            <w:tcW w:w="2220" w:type="dxa"/>
            <w:tcBorders>
              <w:top w:val="single" w:sz="4" w:space="0" w:color="F0F0F0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364736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-50000</w:t>
            </w:r>
          </w:p>
        </w:tc>
        <w:tc>
          <w:tcPr>
            <w:tcW w:w="2220" w:type="dxa"/>
            <w:tcBorders>
              <w:top w:val="single" w:sz="4" w:space="0" w:color="F0F0F0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364736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+400000</w:t>
            </w:r>
          </w:p>
        </w:tc>
        <w:tc>
          <w:tcPr>
            <w:tcW w:w="2220" w:type="dxa"/>
            <w:tcBorders>
              <w:top w:val="single" w:sz="4" w:space="0" w:color="F0F0F0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364736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+350000</w:t>
            </w:r>
          </w:p>
        </w:tc>
      </w:tr>
      <w:tr w:rsidR="001E2500" w:rsidRPr="00ED6F4F" w:rsidTr="001E2500">
        <w:tc>
          <w:tcPr>
            <w:tcW w:w="1125" w:type="dxa"/>
            <w:tcBorders>
              <w:top w:val="single" w:sz="4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364736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平仓时刻（如果</w:t>
            </w: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S=51</w:t>
            </w: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）</w:t>
            </w:r>
          </w:p>
        </w:tc>
        <w:tc>
          <w:tcPr>
            <w:tcW w:w="2220" w:type="dxa"/>
            <w:tcBorders>
              <w:top w:val="single" w:sz="4" w:space="0" w:color="F0F0F0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364736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+58000</w:t>
            </w:r>
          </w:p>
        </w:tc>
        <w:tc>
          <w:tcPr>
            <w:tcW w:w="2220" w:type="dxa"/>
            <w:tcBorders>
              <w:top w:val="single" w:sz="4" w:space="0" w:color="F0F0F0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364736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-408000</w:t>
            </w:r>
          </w:p>
        </w:tc>
        <w:tc>
          <w:tcPr>
            <w:tcW w:w="2220" w:type="dxa"/>
            <w:tcBorders>
              <w:top w:val="single" w:sz="4" w:space="0" w:color="F0F0F0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364736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-350000</w:t>
            </w:r>
          </w:p>
        </w:tc>
      </w:tr>
      <w:tr w:rsidR="001E2500" w:rsidRPr="00ED6F4F" w:rsidTr="001E2500">
        <w:tc>
          <w:tcPr>
            <w:tcW w:w="1125" w:type="dxa"/>
            <w:tcBorders>
              <w:top w:val="single" w:sz="4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364736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平仓时刻（如果</w:t>
            </w: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S=49</w:t>
            </w:r>
            <w:r w:rsidRPr="00ED6F4F">
              <w:rPr>
                <w:rFonts w:ascii="Times New Roman" w:eastAsia="宋体" w:hAnsi="Helvetica" w:cs="Times New Roman"/>
                <w:kern w:val="0"/>
                <w:szCs w:val="21"/>
              </w:rPr>
              <w:t>）</w:t>
            </w:r>
          </w:p>
        </w:tc>
        <w:tc>
          <w:tcPr>
            <w:tcW w:w="2220" w:type="dxa"/>
            <w:tcBorders>
              <w:top w:val="single" w:sz="4" w:space="0" w:color="F0F0F0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364736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+42000</w:t>
            </w:r>
          </w:p>
        </w:tc>
        <w:tc>
          <w:tcPr>
            <w:tcW w:w="2220" w:type="dxa"/>
            <w:tcBorders>
              <w:top w:val="single" w:sz="4" w:space="0" w:color="F0F0F0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364736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-392000</w:t>
            </w:r>
          </w:p>
        </w:tc>
        <w:tc>
          <w:tcPr>
            <w:tcW w:w="2220" w:type="dxa"/>
            <w:tcBorders>
              <w:top w:val="single" w:sz="4" w:space="0" w:color="F0F0F0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2500" w:rsidRPr="00ED6F4F" w:rsidRDefault="001E2500" w:rsidP="00364736">
            <w:pPr>
              <w:widowControl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6F4F">
              <w:rPr>
                <w:rFonts w:ascii="Times New Roman" w:eastAsia="宋体" w:hAnsi="Times New Roman" w:cs="Times New Roman"/>
                <w:kern w:val="0"/>
                <w:szCs w:val="21"/>
              </w:rPr>
              <w:t>-350000</w:t>
            </w:r>
          </w:p>
        </w:tc>
      </w:tr>
    </w:tbl>
    <w:p w:rsidR="001E2500" w:rsidRPr="00ED6F4F" w:rsidRDefault="001E2500" w:rsidP="00ED6F4F">
      <w:pPr>
        <w:widowControl/>
        <w:shd w:val="clear" w:color="auto" w:fill="FFFFFF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D6F4F">
        <w:rPr>
          <w:rFonts w:ascii="Times New Roman" w:eastAsia="宋体" w:hAnsi="Helvetica" w:cs="Times New Roman"/>
          <w:kern w:val="0"/>
          <w:sz w:val="24"/>
          <w:szCs w:val="24"/>
        </w:rPr>
        <w:t>从表</w:t>
      </w:r>
      <w:r w:rsidRPr="00ED6F4F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ED6F4F">
        <w:rPr>
          <w:rFonts w:ascii="Times New Roman" w:eastAsia="宋体" w:hAnsi="Helvetica" w:cs="Times New Roman"/>
          <w:kern w:val="0"/>
          <w:sz w:val="24"/>
          <w:szCs w:val="24"/>
        </w:rPr>
        <w:t>中，我们可以看出，张先生在开仓时刻（当期权价格是</w:t>
      </w:r>
      <w:r w:rsidRPr="00ED6F4F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ED6F4F">
        <w:rPr>
          <w:rFonts w:ascii="Times New Roman" w:eastAsia="宋体" w:hAnsi="Helvetica" w:cs="Times New Roman"/>
          <w:kern w:val="0"/>
          <w:sz w:val="24"/>
          <w:szCs w:val="24"/>
        </w:rPr>
        <w:t>元，股票价格是</w:t>
      </w:r>
      <w:r w:rsidRPr="00ED6F4F">
        <w:rPr>
          <w:rFonts w:ascii="Times New Roman" w:eastAsia="宋体" w:hAnsi="Times New Roman" w:cs="Times New Roman"/>
          <w:kern w:val="0"/>
          <w:sz w:val="24"/>
          <w:szCs w:val="24"/>
        </w:rPr>
        <w:t>50</w:t>
      </w:r>
      <w:r w:rsidRPr="00ED6F4F">
        <w:rPr>
          <w:rFonts w:ascii="Times New Roman" w:eastAsia="宋体" w:hAnsi="Helvetica" w:cs="Times New Roman"/>
          <w:kern w:val="0"/>
          <w:sz w:val="24"/>
          <w:szCs w:val="24"/>
        </w:rPr>
        <w:t>元时）买入了一张期权，同时卖空了</w:t>
      </w:r>
      <w:r w:rsidRPr="00ED6F4F">
        <w:rPr>
          <w:rFonts w:ascii="Times New Roman" w:eastAsia="宋体" w:hAnsi="Times New Roman" w:cs="Times New Roman"/>
          <w:kern w:val="0"/>
          <w:sz w:val="24"/>
          <w:szCs w:val="24"/>
        </w:rPr>
        <w:t>8000</w:t>
      </w:r>
      <w:r w:rsidRPr="00ED6F4F">
        <w:rPr>
          <w:rFonts w:ascii="Times New Roman" w:eastAsia="宋体" w:hAnsi="Helvetica" w:cs="Times New Roman"/>
          <w:kern w:val="0"/>
          <w:sz w:val="24"/>
          <w:szCs w:val="24"/>
        </w:rPr>
        <w:t>股股票，获得了</w:t>
      </w:r>
      <w:r w:rsidRPr="00ED6F4F">
        <w:rPr>
          <w:rFonts w:ascii="Times New Roman" w:eastAsia="宋体" w:hAnsi="Times New Roman" w:cs="Times New Roman"/>
          <w:kern w:val="0"/>
          <w:sz w:val="24"/>
          <w:szCs w:val="24"/>
        </w:rPr>
        <w:t>350000</w:t>
      </w:r>
      <w:r w:rsidRPr="00ED6F4F">
        <w:rPr>
          <w:rFonts w:ascii="Times New Roman" w:eastAsia="宋体" w:hAnsi="Helvetica" w:cs="Times New Roman"/>
          <w:kern w:val="0"/>
          <w:sz w:val="24"/>
          <w:szCs w:val="24"/>
        </w:rPr>
        <w:t>元的收益。经过这个</w:t>
      </w:r>
      <w:r w:rsidRPr="00ED6F4F">
        <w:rPr>
          <w:rFonts w:ascii="Times New Roman" w:eastAsia="宋体" w:hAnsi="Times New Roman" w:cs="Times New Roman"/>
          <w:kern w:val="0"/>
          <w:sz w:val="24"/>
          <w:szCs w:val="24"/>
        </w:rPr>
        <w:t>Delta</w:t>
      </w:r>
      <w:r w:rsidRPr="00ED6F4F">
        <w:rPr>
          <w:rFonts w:ascii="Times New Roman" w:eastAsia="宋体" w:hAnsi="Helvetica" w:cs="Times New Roman"/>
          <w:kern w:val="0"/>
          <w:sz w:val="24"/>
          <w:szCs w:val="24"/>
        </w:rPr>
        <w:t>中性组合后，不论一段时间后的股价是上涨（比如</w:t>
      </w:r>
      <w:r w:rsidRPr="00ED6F4F">
        <w:rPr>
          <w:rFonts w:ascii="Times New Roman" w:eastAsia="宋体" w:hAnsi="Times New Roman" w:cs="Times New Roman"/>
          <w:kern w:val="0"/>
          <w:sz w:val="24"/>
          <w:szCs w:val="24"/>
        </w:rPr>
        <w:t>51</w:t>
      </w:r>
      <w:r w:rsidRPr="00ED6F4F">
        <w:rPr>
          <w:rFonts w:ascii="Times New Roman" w:eastAsia="宋体" w:hAnsi="Helvetica" w:cs="Times New Roman"/>
          <w:kern w:val="0"/>
          <w:sz w:val="24"/>
          <w:szCs w:val="24"/>
        </w:rPr>
        <w:t>元）还是下跌（比如</w:t>
      </w:r>
      <w:r w:rsidRPr="00ED6F4F">
        <w:rPr>
          <w:rFonts w:ascii="Times New Roman" w:eastAsia="宋体" w:hAnsi="Times New Roman" w:cs="Times New Roman"/>
          <w:kern w:val="0"/>
          <w:sz w:val="24"/>
          <w:szCs w:val="24"/>
        </w:rPr>
        <w:t>49</w:t>
      </w:r>
      <w:r w:rsidRPr="00ED6F4F">
        <w:rPr>
          <w:rFonts w:ascii="Times New Roman" w:eastAsia="宋体" w:hAnsi="Helvetica" w:cs="Times New Roman"/>
          <w:kern w:val="0"/>
          <w:sz w:val="24"/>
          <w:szCs w:val="24"/>
        </w:rPr>
        <w:t>元），他将期权和股票同时平仓后的亏损都是</w:t>
      </w:r>
      <w:r w:rsidRPr="00ED6F4F">
        <w:rPr>
          <w:rFonts w:ascii="Times New Roman" w:eastAsia="宋体" w:hAnsi="Times New Roman" w:cs="Times New Roman"/>
          <w:kern w:val="0"/>
          <w:sz w:val="24"/>
          <w:szCs w:val="24"/>
        </w:rPr>
        <w:t>350000</w:t>
      </w:r>
      <w:r w:rsidRPr="00ED6F4F">
        <w:rPr>
          <w:rFonts w:ascii="Times New Roman" w:eastAsia="宋体" w:hAnsi="Helvetica" w:cs="Times New Roman"/>
          <w:kern w:val="0"/>
          <w:sz w:val="24"/>
          <w:szCs w:val="24"/>
        </w:rPr>
        <w:t>元。这样，在整个</w:t>
      </w:r>
      <w:r w:rsidRPr="00ED6F4F">
        <w:rPr>
          <w:rFonts w:ascii="Times New Roman" w:eastAsia="宋体" w:hAnsi="Times New Roman" w:cs="Times New Roman"/>
          <w:kern w:val="0"/>
          <w:sz w:val="24"/>
          <w:szCs w:val="24"/>
        </w:rPr>
        <w:t>Delta</w:t>
      </w:r>
      <w:r w:rsidRPr="00ED6F4F">
        <w:rPr>
          <w:rFonts w:ascii="Times New Roman" w:eastAsia="宋体" w:hAnsi="Helvetica" w:cs="Times New Roman"/>
          <w:kern w:val="0"/>
          <w:sz w:val="24"/>
          <w:szCs w:val="24"/>
        </w:rPr>
        <w:t>中性对冲过程中，张先生的总盈亏始终为</w:t>
      </w:r>
      <w:r w:rsidRPr="00ED6F4F">
        <w:rPr>
          <w:rFonts w:ascii="Times New Roman" w:eastAsia="宋体" w:hAnsi="Times New Roman" w:cs="Times New Roman"/>
          <w:kern w:val="0"/>
          <w:sz w:val="24"/>
          <w:szCs w:val="24"/>
        </w:rPr>
        <w:t>0</w:t>
      </w:r>
      <w:r w:rsidRPr="00ED6F4F">
        <w:rPr>
          <w:rFonts w:ascii="Times New Roman" w:eastAsia="宋体" w:hAnsi="Helvetica" w:cs="Times New Roman"/>
          <w:kern w:val="0"/>
          <w:sz w:val="24"/>
          <w:szCs w:val="24"/>
        </w:rPr>
        <w:t>。</w:t>
      </w:r>
    </w:p>
    <w:p w:rsidR="001E2500" w:rsidRPr="001E2500" w:rsidRDefault="001E2500" w:rsidP="00364736">
      <w:pPr>
        <w:pStyle w:val="a5"/>
        <w:shd w:val="clear" w:color="auto" w:fill="FFFFFF"/>
        <w:spacing w:before="0" w:beforeAutospacing="0" w:after="0" w:afterAutospacing="0"/>
        <w:ind w:firstLineChars="200" w:firstLine="420"/>
        <w:rPr>
          <w:rFonts w:ascii="Helvetica" w:hAnsi="Helvetica" w:cs="Helvetica"/>
          <w:sz w:val="21"/>
          <w:szCs w:val="21"/>
        </w:rPr>
      </w:pPr>
    </w:p>
    <w:sectPr w:rsidR="001E2500" w:rsidRPr="001E2500" w:rsidSect="001F3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D57" w:rsidRDefault="00A34D57" w:rsidP="009B2A59">
      <w:r>
        <w:separator/>
      </w:r>
    </w:p>
  </w:endnote>
  <w:endnote w:type="continuationSeparator" w:id="1">
    <w:p w:rsidR="00A34D57" w:rsidRDefault="00A34D57" w:rsidP="009B2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D57" w:rsidRDefault="00A34D57" w:rsidP="009B2A59">
      <w:r>
        <w:separator/>
      </w:r>
    </w:p>
  </w:footnote>
  <w:footnote w:type="continuationSeparator" w:id="1">
    <w:p w:rsidR="00A34D57" w:rsidRDefault="00A34D57" w:rsidP="009B2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A59"/>
    <w:rsid w:val="001E2500"/>
    <w:rsid w:val="001F3850"/>
    <w:rsid w:val="00364736"/>
    <w:rsid w:val="007E48C8"/>
    <w:rsid w:val="0080562D"/>
    <w:rsid w:val="009B2A59"/>
    <w:rsid w:val="00A34D57"/>
    <w:rsid w:val="00B81600"/>
    <w:rsid w:val="00ED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A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A59"/>
    <w:rPr>
      <w:sz w:val="18"/>
      <w:szCs w:val="18"/>
    </w:rPr>
  </w:style>
  <w:style w:type="paragraph" w:styleId="a5">
    <w:name w:val="Normal (Web)"/>
    <w:basedOn w:val="a"/>
    <w:uiPriority w:val="99"/>
    <w:unhideWhenUsed/>
    <w:rsid w:val="00805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6</cp:revision>
  <dcterms:created xsi:type="dcterms:W3CDTF">2015-12-15T02:30:00Z</dcterms:created>
  <dcterms:modified xsi:type="dcterms:W3CDTF">2015-12-24T06:11:00Z</dcterms:modified>
</cp:coreProperties>
</file>